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3" w:name="_GoBack"/>
      <w:bookmarkEnd w:id="3"/>
      <w:bookmarkStart w:id="0" w:name="_Ref494746248"/>
      <w:r>
        <w:rPr>
          <w:rFonts w:ascii="Arial" w:hAnsi="Arial" w:cs="Arial"/>
          <w:b/>
          <w:sz w:val="22"/>
          <w:szCs w:val="22"/>
        </w:rPr>
        <w:t xml:space="preserve">3GPP TSG RAN WG1 Meeting </w:t>
      </w:r>
      <w:r>
        <w:rPr>
          <w:rFonts w:ascii="Arial" w:hAnsi="Arial" w:cs="Arial"/>
          <w:b/>
          <w:sz w:val="22"/>
          <w:szCs w:val="22"/>
          <w:lang w:eastAsia="zh-CN"/>
        </w:rPr>
        <w:t>#109-e</w:t>
      </w:r>
      <w:r>
        <w:rPr>
          <w:rFonts w:ascii="Arial" w:hAnsi="Arial" w:cs="Arial"/>
          <w:b/>
          <w:sz w:val="22"/>
          <w:szCs w:val="22"/>
        </w:rPr>
        <w:tab/>
      </w:r>
      <w:r>
        <w:rPr>
          <w:rFonts w:hint="eastAsia" w:ascii="Arial" w:hAnsi="Arial" w:cs="Arial"/>
          <w:b/>
          <w:sz w:val="22"/>
          <w:szCs w:val="22"/>
        </w:rPr>
        <w:t>R1-2203182</w:t>
      </w:r>
    </w:p>
    <w:p>
      <w:pPr>
        <w:tabs>
          <w:tab w:val="right" w:pos="9630"/>
        </w:tabs>
        <w:spacing w:after="0"/>
        <w:rPr>
          <w:rFonts w:ascii="Arial" w:hAnsi="Arial" w:cs="Arial"/>
          <w:b/>
          <w:sz w:val="22"/>
          <w:szCs w:val="22"/>
        </w:rPr>
      </w:pPr>
      <w:r>
        <w:rPr>
          <w:rFonts w:hint="eastAsia" w:ascii="Arial" w:hAnsi="Arial" w:cs="Arial"/>
          <w:b/>
          <w:sz w:val="22"/>
          <w:szCs w:val="22"/>
        </w:rPr>
        <w:t xml:space="preserve">e-Meeting, </w:t>
      </w:r>
      <w:r>
        <w:rPr>
          <w:rFonts w:ascii="Arial" w:hAnsi="Arial" w:eastAsia="MS Mincho" w:cs="Arial"/>
          <w:b/>
          <w:bCs/>
          <w:sz w:val="22"/>
          <w:szCs w:val="16"/>
          <w:lang w:eastAsia="ja-JP"/>
        </w:rPr>
        <w:t>May 9</w:t>
      </w:r>
      <w:r>
        <w:rPr>
          <w:rFonts w:ascii="Arial" w:hAnsi="Arial" w:eastAsia="MS Mincho" w:cs="Arial"/>
          <w:b/>
          <w:bCs/>
          <w:sz w:val="22"/>
          <w:szCs w:val="16"/>
          <w:vertAlign w:val="superscript"/>
          <w:lang w:eastAsia="ja-JP"/>
        </w:rPr>
        <w:t>th</w:t>
      </w:r>
      <w:r>
        <w:rPr>
          <w:rFonts w:ascii="Arial" w:hAnsi="Arial" w:eastAsia="MS Mincho" w:cs="Arial"/>
          <w:b/>
          <w:bCs/>
          <w:sz w:val="22"/>
          <w:szCs w:val="16"/>
          <w:lang w:eastAsia="ja-JP"/>
        </w:rPr>
        <w:t xml:space="preserve"> – 20</w:t>
      </w:r>
      <w:r>
        <w:rPr>
          <w:rFonts w:ascii="Arial" w:hAnsi="Arial" w:eastAsia="MS Mincho" w:cs="Arial"/>
          <w:b/>
          <w:bCs/>
          <w:sz w:val="22"/>
          <w:szCs w:val="16"/>
          <w:vertAlign w:val="superscript"/>
          <w:lang w:eastAsia="ja-JP"/>
        </w:rPr>
        <w:t>th</w:t>
      </w:r>
      <w:r>
        <w:rPr>
          <w:rFonts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HARQ-ACK multiplexing on PUSCH</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lang w:eastAsia="zh-CN"/>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lang w:eastAsia="zh-CN"/>
        </w:rPr>
        <w:t>In RAN1#108-e, HARQ-ACK multiplexing on PUSCH when there are multiple PUSCHs in a PUCCH slot or PUSCH repetition is configured was discussed. Unfortunately, no consensus could be achieved. In this contribution, our views on these issues are presented.</w:t>
      </w:r>
    </w:p>
    <w:p>
      <w:pPr>
        <w:pStyle w:val="2"/>
        <w:rPr>
          <w:lang w:eastAsia="zh-CN"/>
        </w:rPr>
      </w:pPr>
      <w:r>
        <w:rPr>
          <w:lang w:eastAsia="zh-CN"/>
        </w:rPr>
        <w:t>Discussion</w:t>
      </w:r>
    </w:p>
    <w:p>
      <w:pPr>
        <w:pStyle w:val="3"/>
        <w:rPr>
          <w:lang w:eastAsia="zh-CN"/>
        </w:rPr>
      </w:pPr>
      <w:r>
        <w:rPr>
          <w:lang w:val="en-US" w:eastAsia="zh-CN"/>
        </w:rPr>
        <w:t>HARQ-ACK multiplexing on PUSCH for multiple PUSCHs in a PUCCH slot</w:t>
      </w:r>
    </w:p>
    <w:p>
      <w:pPr>
        <w:rPr>
          <w:lang w:eastAsia="zh-CN"/>
        </w:rPr>
      </w:pPr>
      <w:r>
        <w:rPr>
          <w:lang w:eastAsia="zh-CN"/>
        </w:rPr>
        <w:t xml:space="preserve">For multiple PUSCHs in a PUCCH slot, many companies preferred a unified solution for overlapping PUSCH case and non-overlapping PUSCH case. It is beneficial for both the gNB implementation and UE implementation. Based on the discussion, 6 options are proposed with the details shown in the appendix [1]. </w:t>
      </w:r>
    </w:p>
    <w:p>
      <w:pPr>
        <w:rPr>
          <w:lang w:eastAsia="zh-CN"/>
        </w:rPr>
      </w:pPr>
      <w:r>
        <w:rPr>
          <w:lang w:eastAsia="zh-CN"/>
        </w:rPr>
        <w:t>If there are multiple PUSCHs overlapping with a PUCCH, a prioritization rule is specified to select a PUSCH for HARQ-ACK multiplexing as shown below.</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lang w:eastAsia="zh-CN"/>
              </w:rPr>
            </w:pPr>
            <w:r>
              <w:t>If a</w:t>
            </w:r>
            <w:r>
              <w:rPr>
                <w:rFonts w:hint="eastAsia"/>
              </w:rPr>
              <w:t xml:space="preserve"> UE transmit</w:t>
            </w:r>
            <w:r>
              <w:t>s</w:t>
            </w:r>
            <w:r>
              <w:rPr>
                <w:rFonts w:hint="eastAsia"/>
              </w:rPr>
              <w:t xml:space="preserve"> </w:t>
            </w:r>
            <w:r>
              <w:t>multiple PUSCHs in a slot on respective serving cells and the UE would multiplex UCI</w:t>
            </w:r>
            <w:r>
              <w:rPr>
                <w:rFonts w:hint="eastAsia"/>
              </w:rPr>
              <w:t xml:space="preserve"> </w:t>
            </w:r>
            <w:r>
              <w:t xml:space="preserve">in one of the multiple </w:t>
            </w:r>
            <w:r>
              <w:rPr>
                <w:rFonts w:hint="eastAsia"/>
              </w:rPr>
              <w:t>PUSCH</w:t>
            </w:r>
            <w:r>
              <w:t xml:space="preserve">s and the UE does not multiplex aperiodic CSI in any of the multiple PUSCHs, the UE multiplexes the UCI in a PUSCH of the serving cell with the smallest </w:t>
            </w:r>
            <w:r>
              <w:rPr>
                <w:i/>
              </w:rPr>
              <w:t xml:space="preserve">ServCellIndex </w:t>
            </w:r>
            <w:r>
              <w:t>subject to the conditions in clause 9.2.5 for UCI multiplexing being fulfilled</w:t>
            </w:r>
            <w:r>
              <w:rPr>
                <w:rFonts w:hint="eastAsia"/>
                <w:lang w:val="en-AU"/>
              </w:rPr>
              <w:t>.</w:t>
            </w:r>
            <w:r>
              <w:rPr>
                <w:lang w:val="en-AU"/>
              </w:rPr>
              <w:t xml:space="preserve"> If the UE transmits more than one PUSCHs in the slot on the </w:t>
            </w:r>
            <w:r>
              <w:t xml:space="preserve">serving cell with the smallest </w:t>
            </w:r>
            <w:r>
              <w:rPr>
                <w:i/>
              </w:rPr>
              <w:t>ServCellIndex</w:t>
            </w:r>
            <w: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p>
        </w:tc>
      </w:tr>
    </w:tbl>
    <w:p>
      <w:pPr>
        <w:spacing w:before="120" w:beforeLines="50"/>
        <w:rPr>
          <w:lang w:eastAsia="zh-CN"/>
        </w:rPr>
      </w:pPr>
      <w:r>
        <w:rPr>
          <w:lang w:eastAsia="zh-CN"/>
        </w:rPr>
        <w:t xml:space="preserve">For the scenario of multiple PUSCHs in a slot, there may be three cases as shown in Figure 1. </w:t>
      </w:r>
    </w:p>
    <w:p>
      <w:pPr>
        <w:jc w:val="center"/>
      </w:pPr>
      <w:r>
        <w:object>
          <v:shape id="_x0000_i1025" o:spt="75" type="#_x0000_t75" style="height:94.55pt;width:441.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jc w:val="center"/>
        <w:rPr>
          <w:lang w:eastAsia="zh-CN"/>
        </w:rPr>
      </w:pPr>
      <w:r>
        <w:t>Figure 1 Three cases of the overlapping between PUCCH and PUSCH</w:t>
      </w:r>
    </w:p>
    <w:p>
      <w:pPr>
        <w:numPr>
          <w:ilvl w:val="0"/>
          <w:numId w:val="10"/>
        </w:numPr>
        <w:rPr>
          <w:lang w:eastAsia="zh-CN"/>
        </w:rPr>
      </w:pPr>
      <w:r>
        <w:rPr>
          <w:lang w:eastAsia="zh-CN"/>
        </w:rPr>
        <w:t>Case 1: PUCCH overlaps with all the PUSCHs (e.g., PUSCH 1 and PUSCH 2)</w:t>
      </w:r>
    </w:p>
    <w:p>
      <w:pPr>
        <w:numPr>
          <w:ilvl w:val="1"/>
          <w:numId w:val="10"/>
        </w:numPr>
        <w:rPr>
          <w:lang w:eastAsia="zh-CN"/>
        </w:rPr>
      </w:pPr>
      <w:r>
        <w:rPr>
          <w:lang w:eastAsia="zh-CN"/>
        </w:rPr>
        <w:t>HARQ-ACK is multiplexed in PUSCH 1 if the UE does not know the PUCCH resource</w:t>
      </w:r>
    </w:p>
    <w:p>
      <w:pPr>
        <w:numPr>
          <w:ilvl w:val="1"/>
          <w:numId w:val="10"/>
        </w:numPr>
        <w:rPr>
          <w:lang w:eastAsia="zh-CN"/>
        </w:rPr>
      </w:pPr>
      <w:r>
        <w:rPr>
          <w:lang w:eastAsia="zh-CN"/>
        </w:rPr>
        <w:t>HARQ-ACK is multiplexed in PUSCH 1 if the UE knows the PUCCH resource</w:t>
      </w:r>
    </w:p>
    <w:p>
      <w:pPr>
        <w:numPr>
          <w:ilvl w:val="0"/>
          <w:numId w:val="10"/>
        </w:numPr>
        <w:rPr>
          <w:lang w:eastAsia="zh-CN"/>
        </w:rPr>
      </w:pPr>
      <w:r>
        <w:rPr>
          <w:lang w:eastAsia="zh-CN"/>
        </w:rPr>
        <w:t>Case 2: PUCCH overlaps part of the PUSCHs (e.g., PUSCH 2 and PUSCH 3)</w:t>
      </w:r>
    </w:p>
    <w:p>
      <w:pPr>
        <w:numPr>
          <w:ilvl w:val="1"/>
          <w:numId w:val="10"/>
        </w:numPr>
        <w:rPr>
          <w:lang w:eastAsia="zh-CN"/>
        </w:rPr>
      </w:pPr>
      <w:r>
        <w:rPr>
          <w:lang w:eastAsia="zh-CN"/>
        </w:rPr>
        <w:t>HARQ-ACK is multiplexed in PUSCH 1 if the UE does not know the PUCCH resource</w:t>
      </w:r>
    </w:p>
    <w:p>
      <w:pPr>
        <w:numPr>
          <w:ilvl w:val="1"/>
          <w:numId w:val="10"/>
        </w:numPr>
        <w:rPr>
          <w:lang w:eastAsia="zh-CN"/>
        </w:rPr>
      </w:pPr>
      <w:r>
        <w:rPr>
          <w:lang w:eastAsia="zh-CN"/>
        </w:rPr>
        <w:t>HARQ-ACK is multiplexed in PUSCH 2 if the UE knows the PUCCH resource</w:t>
      </w:r>
    </w:p>
    <w:p>
      <w:pPr>
        <w:numPr>
          <w:ilvl w:val="0"/>
          <w:numId w:val="10"/>
        </w:numPr>
        <w:tabs>
          <w:tab w:val="left" w:pos="840"/>
        </w:tabs>
        <w:rPr>
          <w:lang w:eastAsia="zh-CN"/>
        </w:rPr>
      </w:pPr>
      <w:r>
        <w:rPr>
          <w:lang w:eastAsia="zh-CN"/>
        </w:rPr>
        <w:t>Case 3: PUCCH overlaps part of the PUSCHs (e.g., PUSCH 2)</w:t>
      </w:r>
    </w:p>
    <w:p>
      <w:pPr>
        <w:numPr>
          <w:ilvl w:val="1"/>
          <w:numId w:val="10"/>
        </w:numPr>
        <w:rPr>
          <w:lang w:eastAsia="zh-CN"/>
        </w:rPr>
      </w:pPr>
      <w:r>
        <w:rPr>
          <w:lang w:eastAsia="zh-CN"/>
        </w:rPr>
        <w:t>HARQ-ACK is multiplexed in PUSCH 1 if the UE does not know the PUCCH resource</w:t>
      </w:r>
    </w:p>
    <w:p>
      <w:pPr>
        <w:numPr>
          <w:ilvl w:val="1"/>
          <w:numId w:val="10"/>
        </w:numPr>
        <w:rPr>
          <w:lang w:eastAsia="zh-CN"/>
        </w:rPr>
      </w:pPr>
      <w:r>
        <w:rPr>
          <w:lang w:eastAsia="zh-CN"/>
        </w:rPr>
        <w:t>HARQ-ACK is multiplexed in PUSCH 2 if the UE knows the PUCCH resource</w:t>
      </w:r>
    </w:p>
    <w:p>
      <w:pPr>
        <w:tabs>
          <w:tab w:val="left" w:pos="840"/>
        </w:tabs>
        <w:spacing w:before="120" w:beforeLines="50"/>
        <w:rPr>
          <w:lang w:eastAsia="zh-CN"/>
        </w:rPr>
      </w:pPr>
      <w:r>
        <w:rPr>
          <w:lang w:eastAsia="zh-CN"/>
        </w:rPr>
        <w:t xml:space="preserve">It can be seen that the UE behavior is related to the awareness of the PUCCH resource for Case 2 and Case 3. So the network cannot predict the UE behavior. To obtain the unified UE behavior, the network should set the DAI in the UL grant correctly. For example, the DAI for the PUSCH not overlapping with PUCCH is set to 0 for Type 1 codebook or 4 for Type </w:t>
      </w:r>
      <w:r>
        <w:rPr>
          <w:rFonts w:hint="eastAsia"/>
          <w:lang w:eastAsia="zh-CN"/>
        </w:rPr>
        <w:t>2</w:t>
      </w:r>
      <w:r>
        <w:rPr>
          <w:lang w:eastAsia="zh-CN"/>
        </w:rPr>
        <w:t xml:space="preserve"> codebook. Only the DAI for the PUSCH overlapping with PUCCH is set to the other values, i.e., the total DAI in the last DL DCI. It means there are at most two DAI values in the UL DCI</w:t>
      </w:r>
      <w:r>
        <w:rPr>
          <w:rFonts w:hint="eastAsia"/>
          <w:lang w:eastAsia="zh-CN"/>
        </w:rPr>
        <w:t xml:space="preserve"> </w:t>
      </w:r>
      <w:r>
        <w:rPr>
          <w:lang w:eastAsia="zh-CN"/>
        </w:rPr>
        <w:t>schedul</w:t>
      </w:r>
      <w:r>
        <w:rPr>
          <w:rFonts w:hint="eastAsia"/>
          <w:lang w:eastAsia="zh-CN"/>
        </w:rPr>
        <w:t>ing the</w:t>
      </w:r>
      <w:r>
        <w:rPr>
          <w:lang w:eastAsia="zh-CN"/>
        </w:rPr>
        <w:t xml:space="preserve"> PUSCH </w:t>
      </w:r>
      <w:r>
        <w:rPr>
          <w:rFonts w:hint="eastAsia"/>
          <w:lang w:eastAsia="zh-CN"/>
        </w:rPr>
        <w:t xml:space="preserve">for a given overlapping case </w:t>
      </w:r>
      <w:r>
        <w:rPr>
          <w:lang w:eastAsia="zh-CN"/>
        </w:rPr>
        <w:t>in a slot.</w:t>
      </w:r>
    </w:p>
    <w:p>
      <w:pPr>
        <w:tabs>
          <w:tab w:val="left" w:pos="840"/>
        </w:tabs>
        <w:spacing w:before="120" w:beforeLines="50"/>
        <w:rPr>
          <w:lang w:eastAsia="zh-CN"/>
        </w:rPr>
      </w:pPr>
      <w:r>
        <w:rPr>
          <w:lang w:eastAsia="zh-CN"/>
        </w:rPr>
        <w:t xml:space="preserve">For more than one PUSCHs in a slot, if there is only one PUSCH with DAI equal to 1 for Type 1 codebook or not equal 4 for Type 2 codebook, the </w:t>
      </w:r>
      <w:r>
        <w:rPr>
          <w:rFonts w:ascii="New York" w:hAnsi="New York" w:cs="Times"/>
        </w:rPr>
        <w:t>UE multiplexes HARQ-ACK in this PUSCH by following the T-DAI in the UL grant. I</w:t>
      </w:r>
      <w:r>
        <w:rPr>
          <w:lang w:eastAsia="zh-CN"/>
        </w:rPr>
        <w:t xml:space="preserve">f there are more than one PUSCHs with DAI equal to 1 for Type 1 codebook or not equal 4 for Type 2 codebook, the UE selects the PUSCH according to the prioritization rule from these PUSCHs and multiplexes HARQ-ACK in the selected PUSCH by following the T-DAI in UL grant. In this case, the unified UE behavior is obtained. </w:t>
      </w:r>
    </w:p>
    <w:p>
      <w:pPr>
        <w:tabs>
          <w:tab w:val="left" w:pos="840"/>
        </w:tabs>
        <w:rPr>
          <w:i/>
          <w:iCs/>
          <w:lang w:eastAsia="zh-CN"/>
        </w:rPr>
      </w:pPr>
      <w:r>
        <w:rPr>
          <w:b/>
          <w:bCs/>
          <w:i/>
          <w:iCs/>
          <w:lang w:eastAsia="zh-CN"/>
        </w:rPr>
        <w:t>Proposal 1:</w:t>
      </w:r>
      <w:r>
        <w:rPr>
          <w:i/>
          <w:iCs/>
          <w:lang w:eastAsia="zh-CN"/>
        </w:rPr>
        <w:t xml:space="preserve"> Option 1 with Alt-2 should be adopted.</w:t>
      </w:r>
    </w:p>
    <w:p>
      <w:pPr>
        <w:numPr>
          <w:ilvl w:val="0"/>
          <w:numId w:val="11"/>
        </w:numPr>
        <w:tabs>
          <w:tab w:val="left" w:pos="840"/>
        </w:tabs>
        <w:rPr>
          <w:i/>
          <w:iCs/>
          <w:lang w:eastAsia="zh-CN"/>
        </w:rPr>
      </w:pPr>
      <w:r>
        <w:rPr>
          <w:i/>
          <w:iCs/>
          <w:lang w:eastAsia="zh-CN"/>
        </w:rPr>
        <w:t>For multiple PUSCHs in a slot, the UE should perform HARQ-ACK multiplexing in the PUSCH with DAI equal to 1 for Type 1 codebook or not equal 4 for Type 2 codebook. If there are more than one such PUSCHs, the UE should select the PUSCH for HARQ-ACK multiplexing from these PUSCHs according to the current PUSCH prioritization rule.</w:t>
      </w:r>
    </w:p>
    <w:p>
      <w:pPr>
        <w:pStyle w:val="3"/>
        <w:rPr>
          <w:lang w:val="en-US" w:eastAsia="zh-CN"/>
        </w:rPr>
      </w:pPr>
      <w:r>
        <w:rPr>
          <w:lang w:val="en-US" w:eastAsia="zh-CN"/>
        </w:rPr>
        <w:t>HARQ-ACK multiplexing on PUSCH for PUSCH repetition</w:t>
      </w:r>
    </w:p>
    <w:p>
      <w:pPr>
        <w:rPr>
          <w:lang w:eastAsia="zh-CN"/>
        </w:rPr>
      </w:pPr>
      <w:r>
        <w:rPr>
          <w:lang w:eastAsia="zh-CN"/>
        </w:rPr>
        <w:t>When the PUSCH repetition is configured, multiple PUSCH repetitions are transmitted on consecutive UL slots. The PUCCH with HARQ-ACK may overlap with any one of the PUSCH repetitions. If the UE misses the DL DCI, it would not know where the PUCCH slot is and in which slot the PUSCH overlaps with the PUCCH for HARQ-ACK. Therefore, the UE does not know the slot that the HARQ-ACK should be multiplexed in. For example, as shown in Figure 2 below, if the UE misses the DL grant, it does not know the HARQ-ACK should be multiplexed in PUSCH repetition 1 or PUSCH repetition 2. This issue should be resolved.</w:t>
      </w:r>
    </w:p>
    <w:p>
      <w:pPr>
        <w:jc w:val="center"/>
      </w:pPr>
      <w:r>
        <w:object>
          <v:shape id="_x0000_i1026" o:spt="75" type="#_x0000_t75" style="height:147.55pt;width:430.8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jc w:val="center"/>
        <w:rPr>
          <w:lang w:eastAsia="zh-CN"/>
        </w:rPr>
      </w:pPr>
      <w:r>
        <w:rPr>
          <w:lang w:eastAsia="zh-CN"/>
        </w:rPr>
        <w:t>Figure 2 An example of PUCCH overlapping with PUSCH repetition</w:t>
      </w:r>
    </w:p>
    <w:p>
      <w:pPr>
        <w:rPr>
          <w:lang w:eastAsia="zh-CN"/>
        </w:rPr>
      </w:pPr>
      <w:r>
        <w:rPr>
          <w:lang w:eastAsia="zh-CN"/>
        </w:rPr>
        <w:t xml:space="preserve">To address this issue, a straightforward way is to specify a PUSCH repetition for HARQ-ACK multiplexing. For example, the first PUSCH repetition or the last PUSCH repetition is specified for HARQ-ACK multiplexing when the UE does not detect any DL DCI and the T-DAI in the UL grant is not equal to 4 for Type 2 codebook or is equal to 1 for Type 1 codebook. In this case, the network should schedule the PUCCH for HARQ-ACK overlapping with the specified repetition to align the understanding between the UE and the network. </w:t>
      </w:r>
    </w:p>
    <w:p>
      <w:pPr>
        <w:rPr>
          <w:i/>
          <w:iCs/>
          <w:lang w:eastAsia="zh-CN"/>
        </w:rPr>
      </w:pPr>
      <w:r>
        <w:rPr>
          <w:b/>
          <w:bCs/>
          <w:i/>
          <w:iCs/>
          <w:lang w:eastAsia="zh-CN"/>
        </w:rPr>
        <w:t>Proposal 2:</w:t>
      </w:r>
      <w:r>
        <w:rPr>
          <w:i/>
          <w:iCs/>
          <w:lang w:eastAsia="zh-CN"/>
        </w:rPr>
        <w:t xml:space="preserve"> One of the PUSCH repetition</w:t>
      </w:r>
      <w:r>
        <w:rPr>
          <w:rFonts w:hint="eastAsia"/>
          <w:i/>
          <w:iCs/>
          <w:lang w:eastAsia="zh-CN"/>
        </w:rPr>
        <w:t>s</w:t>
      </w:r>
      <w:r>
        <w:rPr>
          <w:i/>
          <w:iCs/>
          <w:lang w:eastAsia="zh-CN"/>
        </w:rPr>
        <w:t xml:space="preserve"> should be specified for HARQ-ACK multiplexing if the UE does not know the </w:t>
      </w:r>
      <w:r>
        <w:rPr>
          <w:rFonts w:hint="eastAsia"/>
          <w:i/>
          <w:iCs/>
          <w:lang w:eastAsia="zh-CN"/>
        </w:rPr>
        <w:t xml:space="preserve">overlapping </w:t>
      </w:r>
      <w:r>
        <w:rPr>
          <w:i/>
          <w:iCs/>
          <w:lang w:eastAsia="zh-CN"/>
        </w:rPr>
        <w:t>PUCCH slot due to missing detection of the DL DCI and the T-DAI in the UL grant is not equal to 4 for Type 2 codebook or is equal to 1 for Type 1 codebook.</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proposal.</w:t>
      </w:r>
    </w:p>
    <w:p>
      <w:pPr>
        <w:tabs>
          <w:tab w:val="left" w:pos="840"/>
        </w:tabs>
        <w:rPr>
          <w:i/>
          <w:iCs/>
          <w:lang w:eastAsia="zh-CN"/>
        </w:rPr>
      </w:pPr>
      <w:r>
        <w:rPr>
          <w:b/>
          <w:bCs/>
          <w:i/>
          <w:iCs/>
          <w:lang w:eastAsia="zh-CN"/>
        </w:rPr>
        <w:t>Proposal 1:</w:t>
      </w:r>
      <w:r>
        <w:rPr>
          <w:i/>
          <w:iCs/>
          <w:lang w:eastAsia="zh-CN"/>
        </w:rPr>
        <w:t xml:space="preserve"> Option 1 with Alt-2 should be adopted.</w:t>
      </w:r>
    </w:p>
    <w:p>
      <w:pPr>
        <w:numPr>
          <w:ilvl w:val="0"/>
          <w:numId w:val="11"/>
        </w:numPr>
        <w:tabs>
          <w:tab w:val="left" w:pos="840"/>
        </w:tabs>
        <w:rPr>
          <w:i/>
          <w:iCs/>
          <w:lang w:eastAsia="zh-CN"/>
        </w:rPr>
      </w:pPr>
      <w:r>
        <w:rPr>
          <w:i/>
          <w:iCs/>
          <w:lang w:eastAsia="zh-CN"/>
        </w:rPr>
        <w:t>For multiple PUSCHs in a slot, the UE should perform HARQ-ACK multiplexing in the PUSCH with DAI equal to 1 for Type 1 codebook or not equal 4 for Type 2 codebook. If there are more than one such PUSCHs, the UE should select the PUSCH for HARQ-ACK multiplexing from these PUSCHs according to the current PUSCH prioritization rule.</w:t>
      </w:r>
    </w:p>
    <w:p>
      <w:pPr>
        <w:rPr>
          <w:i/>
          <w:iCs/>
          <w:lang w:eastAsia="zh-CN"/>
        </w:rPr>
      </w:pPr>
      <w:r>
        <w:rPr>
          <w:b/>
          <w:bCs/>
          <w:i/>
          <w:iCs/>
          <w:lang w:eastAsia="zh-CN"/>
        </w:rPr>
        <w:t>Proposal 2:</w:t>
      </w:r>
      <w:r>
        <w:rPr>
          <w:i/>
          <w:iCs/>
          <w:lang w:eastAsia="zh-CN"/>
        </w:rPr>
        <w:t xml:space="preserve"> One of the PUSCH repetition</w:t>
      </w:r>
      <w:r>
        <w:rPr>
          <w:rFonts w:hint="eastAsia"/>
          <w:i/>
          <w:iCs/>
          <w:lang w:eastAsia="zh-CN"/>
        </w:rPr>
        <w:t>s</w:t>
      </w:r>
      <w:r>
        <w:rPr>
          <w:i/>
          <w:iCs/>
          <w:lang w:eastAsia="zh-CN"/>
        </w:rPr>
        <w:t xml:space="preserve"> should be specified for HARQ-ACK multiplexing if the UE does not know the </w:t>
      </w:r>
      <w:r>
        <w:rPr>
          <w:rFonts w:hint="eastAsia"/>
          <w:i/>
          <w:iCs/>
          <w:lang w:eastAsia="zh-CN"/>
        </w:rPr>
        <w:t xml:space="preserve">overlapping </w:t>
      </w:r>
      <w:r>
        <w:rPr>
          <w:i/>
          <w:iCs/>
          <w:lang w:eastAsia="zh-CN"/>
        </w:rPr>
        <w:t>PUCCH slot due to missing detection of the DL DCI and the T-DAI in the UL grant is not equal to 4 for Type 2 codebook or is equal to 1 for Type 1 codebook.</w:t>
      </w:r>
    </w:p>
    <w:p>
      <w:pPr>
        <w:pStyle w:val="2"/>
        <w:rPr>
          <w:lang w:eastAsia="zh-CN"/>
        </w:rPr>
      </w:pPr>
      <w:r>
        <w:rPr>
          <w:rFonts w:hint="eastAsia"/>
          <w:lang w:eastAsia="zh-CN"/>
        </w:rPr>
        <w:t>R</w:t>
      </w:r>
      <w:r>
        <w:rPr>
          <w:lang w:eastAsia="zh-CN"/>
        </w:rPr>
        <w:t>eference</w:t>
      </w:r>
    </w:p>
    <w:p>
      <w:pPr>
        <w:pStyle w:val="126"/>
        <w:rPr>
          <w:lang w:eastAsia="zh-CN"/>
        </w:rPr>
      </w:pPr>
      <w:r>
        <w:rPr>
          <w:lang w:eastAsia="zh-CN"/>
        </w:rPr>
        <w:t xml:space="preserve">3GPP RAN1#108-e, </w:t>
      </w:r>
      <w:r>
        <w:rPr>
          <w:rFonts w:hint="eastAsia"/>
          <w:lang w:eastAsia="zh-CN"/>
        </w:rPr>
        <w:t>R1-2202835</w:t>
      </w:r>
      <w:r>
        <w:rPr>
          <w:lang w:eastAsia="zh-CN"/>
        </w:rPr>
        <w:t>, Summary for [108-e-NR-CRs-06] Issue #8: Discussion on HARQ-ACK multiplexing on PUSCH</w:t>
      </w:r>
    </w:p>
    <w:p>
      <w:pPr>
        <w:pStyle w:val="2"/>
        <w:rPr>
          <w:lang w:eastAsia="zh-CN"/>
        </w:rPr>
      </w:pPr>
      <w:r>
        <w:rPr>
          <w:lang w:val="en-US" w:eastAsia="zh-CN"/>
        </w:rPr>
        <w:t>Appendix</w:t>
      </w:r>
    </w:p>
    <w:p>
      <w:pPr>
        <w:rPr>
          <w:lang w:eastAsia="zh-CN"/>
        </w:rPr>
      </w:pPr>
      <w:r>
        <w:rPr>
          <w:lang w:eastAsia="zh-CN"/>
        </w:rPr>
        <w:t>For the HARQ-ACK multiplexing, the following options were reached in RAN1#108-e.</w:t>
      </w:r>
    </w:p>
    <w:p>
      <w:pPr>
        <w:pStyle w:val="114"/>
        <w:numPr>
          <w:ilvl w:val="0"/>
          <w:numId w:val="12"/>
        </w:numPr>
        <w:rPr>
          <w:lang w:eastAsia="ko-KR"/>
        </w:rPr>
      </w:pPr>
      <w:r>
        <w:rPr>
          <w:lang w:eastAsia="ko-KR"/>
        </w:rPr>
        <w:t>Option 1: Merged Alt1/Alt2 solution</w:t>
      </w:r>
    </w:p>
    <w:tbl>
      <w:tblPr>
        <w:tblStyle w:val="51"/>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14"/>
              <w:widowControl w:val="0"/>
              <w:numPr>
                <w:ilvl w:val="0"/>
                <w:numId w:val="13"/>
              </w:numPr>
              <w:autoSpaceDE w:val="0"/>
              <w:autoSpaceDN w:val="0"/>
              <w:adjustRightInd w:val="0"/>
              <w:spacing w:before="120" w:line="280" w:lineRule="atLeast"/>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Selection of the  candidate PUSCH for multiplexing</w:t>
            </w:r>
          </w:p>
          <w:p>
            <w:pPr>
              <w:pStyle w:val="114"/>
              <w:widowControl w:val="0"/>
              <w:numPr>
                <w:ilvl w:val="1"/>
                <w:numId w:val="13"/>
              </w:numPr>
              <w:autoSpaceDE w:val="0"/>
              <w:autoSpaceDN w:val="0"/>
              <w:adjustRightInd w:val="0"/>
              <w:spacing w:before="120" w:line="280" w:lineRule="atLeast"/>
              <w:rPr>
                <w:color w:val="000000" w:themeColor="text1"/>
                <w:lang w:eastAsia="ko-KR"/>
                <w14:textFill>
                  <w14:solidFill>
                    <w14:schemeClr w14:val="tx1"/>
                  </w14:solidFill>
                </w14:textFill>
              </w:rPr>
            </w:pPr>
            <w:r>
              <w:rPr>
                <w:b/>
                <w:bCs/>
                <w:color w:val="000000" w:themeColor="text1"/>
                <w:lang w:eastAsia="ko-KR"/>
                <w14:textFill>
                  <w14:solidFill>
                    <w14:schemeClr w14:val="tx1"/>
                  </w14:solidFill>
                </w14:textFill>
              </w:rPr>
              <w:t>Candidate PUSCHs</w:t>
            </w:r>
          </w:p>
          <w:p>
            <w:pPr>
              <w:pStyle w:val="114"/>
              <w:widowControl w:val="0"/>
              <w:numPr>
                <w:ilvl w:val="2"/>
                <w:numId w:val="13"/>
              </w:numPr>
              <w:autoSpaceDE w:val="0"/>
              <w:autoSpaceDN w:val="0"/>
              <w:adjustRightInd w:val="0"/>
              <w:spacing w:before="120" w:line="280" w:lineRule="atLeast"/>
              <w:rPr>
                <w:color w:val="000000" w:themeColor="text1"/>
                <w:lang w:eastAsia="ko-KR"/>
                <w14:textFill>
                  <w14:solidFill>
                    <w14:schemeClr w14:val="tx1"/>
                  </w14:solidFill>
                </w14:textFill>
              </w:rPr>
            </w:pPr>
            <w:r>
              <w:rPr>
                <w:b/>
                <w:bCs/>
                <w:color w:val="000000" w:themeColor="text1"/>
                <w:lang w:eastAsia="ko-KR"/>
                <w14:textFill>
                  <w14:solidFill>
                    <w14:schemeClr w14:val="tx1"/>
                  </w14:solidFill>
                </w14:textFill>
              </w:rPr>
              <w:t>Alt-1:</w:t>
            </w:r>
            <w:r>
              <w:rPr>
                <w:color w:val="000000" w:themeColor="text1"/>
                <w:lang w:eastAsia="ko-KR"/>
                <w14:textFill>
                  <w14:solidFill>
                    <w14:schemeClr w14:val="tx1"/>
                  </w14:solidFill>
                </w14:textFill>
              </w:rPr>
              <w:t xml:space="preserve"> All the PUSCHs within the PUCCH slot are candidates</w:t>
            </w:r>
          </w:p>
          <w:p>
            <w:pPr>
              <w:pStyle w:val="114"/>
              <w:widowControl w:val="0"/>
              <w:numPr>
                <w:ilvl w:val="2"/>
                <w:numId w:val="13"/>
              </w:numPr>
              <w:autoSpaceDE w:val="0"/>
              <w:autoSpaceDN w:val="0"/>
              <w:adjustRightInd w:val="0"/>
              <w:spacing w:before="120" w:line="280" w:lineRule="atLeast"/>
              <w:rPr>
                <w:color w:val="000000" w:themeColor="text1"/>
                <w:lang w:eastAsia="ko-KR"/>
                <w14:textFill>
                  <w14:solidFill>
                    <w14:schemeClr w14:val="tx1"/>
                  </w14:solidFill>
                </w14:textFill>
              </w:rPr>
            </w:pPr>
            <w:r>
              <w:rPr>
                <w:b/>
                <w:bCs/>
                <w:color w:val="000000" w:themeColor="text1"/>
                <w:lang w:eastAsia="ko-KR"/>
                <w14:textFill>
                  <w14:solidFill>
                    <w14:schemeClr w14:val="tx1"/>
                  </w14:solidFill>
                </w14:textFill>
              </w:rPr>
              <w:t>Alt-2:</w:t>
            </w:r>
            <w:r>
              <w:rPr>
                <w:color w:val="000000" w:themeColor="text1"/>
                <w:lang w:eastAsia="ko-KR"/>
                <w14:textFill>
                  <w14:solidFill>
                    <w14:schemeClr w14:val="tx1"/>
                  </w14:solidFill>
                </w14:textFill>
              </w:rPr>
              <w:t xml:space="preserve"> PUSCHs without UL-TDAI=4 in case Type 2 CB, and without UL-TDAI n.e. 1 in case of Type 1 CB within the PUCCH slot are candidates </w:t>
            </w:r>
          </w:p>
          <w:p>
            <w:pPr>
              <w:pStyle w:val="114"/>
              <w:widowControl w:val="0"/>
              <w:numPr>
                <w:ilvl w:val="1"/>
                <w:numId w:val="13"/>
              </w:numPr>
              <w:autoSpaceDE w:val="0"/>
              <w:autoSpaceDN w:val="0"/>
              <w:adjustRightInd w:val="0"/>
              <w:spacing w:before="120" w:line="280" w:lineRule="atLeast"/>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N/W sets all TDAI values that overlap with PUCCH to the [same/different] value with TDAI n.e. 4</w:t>
            </w:r>
          </w:p>
          <w:p>
            <w:pPr>
              <w:pStyle w:val="114"/>
              <w:widowControl w:val="0"/>
              <w:numPr>
                <w:ilvl w:val="0"/>
                <w:numId w:val="13"/>
              </w:numPr>
              <w:autoSpaceDE w:val="0"/>
              <w:autoSpaceDN w:val="0"/>
              <w:adjustRightInd w:val="0"/>
              <w:spacing w:before="120" w:line="280" w:lineRule="atLeast"/>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Prioritization rules to select PUSCH for multiplexing. Prioritization rules are identical to 38.213</w:t>
            </w:r>
          </w:p>
          <w:p>
            <w:pPr>
              <w:pStyle w:val="114"/>
              <w:widowControl w:val="0"/>
              <w:numPr>
                <w:ilvl w:val="0"/>
                <w:numId w:val="13"/>
              </w:numPr>
              <w:autoSpaceDE w:val="0"/>
              <w:autoSpaceDN w:val="0"/>
              <w:adjustRightInd w:val="0"/>
              <w:spacing w:before="120" w:line="280" w:lineRule="atLeast"/>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Limitations for multiplexing</w:t>
            </w:r>
          </w:p>
          <w:p>
            <w:pPr>
              <w:pStyle w:val="114"/>
              <w:widowControl w:val="0"/>
              <w:numPr>
                <w:ilvl w:val="1"/>
                <w:numId w:val="13"/>
              </w:numPr>
              <w:autoSpaceDE w:val="0"/>
              <w:autoSpaceDN w:val="0"/>
              <w:adjustRightInd w:val="0"/>
              <w:spacing w:before="120" w:line="280" w:lineRule="atLeast"/>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UE expects to multiplex HARQ-ACK on only 1 PUSCH </w:t>
            </w:r>
            <w:r>
              <w:rPr>
                <w:rFonts w:hint="eastAsia"/>
                <w:color w:val="000000" w:themeColor="text1"/>
                <w:lang w:eastAsia="ko-KR"/>
                <w14:textFill>
                  <w14:solidFill>
                    <w14:schemeClr w14:val="tx1"/>
                  </w14:solidFill>
                </w14:textFill>
              </w:rPr>
              <w:t xml:space="preserve">selected based on </w:t>
            </w:r>
            <w:r>
              <w:rPr>
                <w:color w:val="000000" w:themeColor="text1"/>
                <w:lang w:eastAsia="ko-KR"/>
                <w14:textFill>
                  <w14:solidFill>
                    <w14:schemeClr w14:val="tx1"/>
                  </w14:solidFill>
                </w14:textFill>
              </w:rPr>
              <w:t>step 2 in the PUCCH slot.</w:t>
            </w:r>
          </w:p>
          <w:p>
            <w:pPr>
              <w:pStyle w:val="114"/>
              <w:widowControl w:val="0"/>
              <w:numPr>
                <w:ilvl w:val="1"/>
                <w:numId w:val="13"/>
              </w:numPr>
              <w:autoSpaceDE w:val="0"/>
              <w:autoSpaceDN w:val="0"/>
              <w:adjustRightInd w:val="0"/>
              <w:spacing w:before="120" w:line="280" w:lineRule="atLeast"/>
              <w:rPr>
                <w:b/>
                <w:bCs/>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All the PUSCHs in the determined candidate set after step 1 have to satisfy Rel-15 UCI multiplexing timeline, defined with respect the starting symbol of the earliest PUSCH transmission in the candidate set</w:t>
            </w:r>
            <w:r>
              <w:rPr>
                <w:b/>
                <w:bCs/>
                <w:color w:val="000000" w:themeColor="text1"/>
                <w:lang w:eastAsia="ko-KR"/>
                <w14:textFill>
                  <w14:solidFill>
                    <w14:schemeClr w14:val="tx1"/>
                  </w14:solidFill>
                </w14:textFill>
              </w:rPr>
              <w:t xml:space="preserve">. </w:t>
            </w:r>
          </w:p>
          <w:p>
            <w:pPr>
              <w:pStyle w:val="114"/>
              <w:widowControl w:val="0"/>
              <w:numPr>
                <w:ilvl w:val="2"/>
                <w:numId w:val="13"/>
              </w:numPr>
              <w:autoSpaceDE w:val="0"/>
              <w:autoSpaceDN w:val="0"/>
              <w:adjustRightInd w:val="0"/>
              <w:spacing w:before="120" w:line="280" w:lineRule="atLeast"/>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gNB will not schedule any additional PUSCH in the PUCCH slot that does not satisfy the multiplexing timeline </w:t>
            </w:r>
          </w:p>
          <w:p>
            <w:pPr>
              <w:pStyle w:val="114"/>
              <w:widowControl w:val="0"/>
              <w:autoSpaceDE w:val="0"/>
              <w:autoSpaceDN w:val="0"/>
              <w:adjustRightInd w:val="0"/>
              <w:spacing w:before="120" w:line="280" w:lineRule="atLeast"/>
              <w:ind w:left="0"/>
              <w:rPr>
                <w:lang w:eastAsia="ko-KR"/>
              </w:rPr>
            </w:pPr>
          </w:p>
        </w:tc>
      </w:tr>
    </w:tbl>
    <w:p>
      <w:pPr>
        <w:pStyle w:val="114"/>
        <w:rPr>
          <w:lang w:eastAsia="ko-KR"/>
        </w:rPr>
      </w:pPr>
    </w:p>
    <w:p>
      <w:pPr>
        <w:pStyle w:val="114"/>
        <w:numPr>
          <w:ilvl w:val="0"/>
          <w:numId w:val="12"/>
        </w:numPr>
        <w:rPr>
          <w:lang w:eastAsia="ko-KR"/>
        </w:rPr>
      </w:pPr>
      <w:r>
        <w:rPr>
          <w:lang w:eastAsia="ko-KR"/>
        </w:rPr>
        <w:t xml:space="preserve">Option 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14"/>
              <w:widowControl w:val="0"/>
              <w:numPr>
                <w:ilvl w:val="0"/>
                <w:numId w:val="14"/>
              </w:numPr>
              <w:autoSpaceDE w:val="0"/>
              <w:autoSpaceDN w:val="0"/>
              <w:adjustRightInd w:val="0"/>
              <w:spacing w:before="120" w:line="280" w:lineRule="atLeast"/>
              <w:rPr>
                <w:lang w:eastAsia="ko-KR"/>
              </w:rPr>
            </w:pPr>
            <w:r>
              <w:rPr>
                <w:lang w:eastAsia="ko-KR"/>
              </w:rPr>
              <w:t>A UE does not expect more than 1 PUSCH with UL TDAI n.e. 4</w:t>
            </w:r>
            <w:r>
              <w:t>. The UE shall multiplex HARQ-ACK in that PUSCH according to its UL-TDAI.</w:t>
            </w:r>
          </w:p>
        </w:tc>
      </w:tr>
    </w:tbl>
    <w:p>
      <w:pPr>
        <w:rPr>
          <w:lang w:eastAsia="ko-KR"/>
        </w:rPr>
      </w:pPr>
    </w:p>
    <w:p>
      <w:pPr>
        <w:rPr>
          <w:lang w:eastAsia="ko-KR"/>
        </w:rPr>
      </w:pPr>
    </w:p>
    <w:p>
      <w:pPr>
        <w:pStyle w:val="114"/>
        <w:numPr>
          <w:ilvl w:val="0"/>
          <w:numId w:val="12"/>
        </w:numPr>
        <w:rPr>
          <w:lang w:eastAsia="ko-KR"/>
        </w:rPr>
      </w:pPr>
      <w:r>
        <w:rPr>
          <w:lang w:eastAsia="ko-KR"/>
        </w:rPr>
        <w:t xml:space="preserve">Option 3: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14"/>
              <w:widowControl w:val="0"/>
              <w:numPr>
                <w:ilvl w:val="0"/>
                <w:numId w:val="14"/>
              </w:numPr>
              <w:autoSpaceDE w:val="0"/>
              <w:autoSpaceDN w:val="0"/>
              <w:adjustRightInd w:val="0"/>
              <w:spacing w:before="120" w:line="280" w:lineRule="atLeast"/>
              <w:rPr>
                <w:lang w:eastAsia="ko-KR"/>
              </w:rPr>
            </w:pPr>
            <w:r>
              <w:rPr>
                <w:lang w:eastAsia="ko-KR"/>
              </w:rPr>
              <w:t>UE capability indicating UE can implement Option 1 or Option 2</w:t>
            </w:r>
          </w:p>
        </w:tc>
      </w:tr>
    </w:tbl>
    <w:p>
      <w:pPr>
        <w:rPr>
          <w:lang w:eastAsia="ko-KR"/>
        </w:rPr>
      </w:pPr>
    </w:p>
    <w:p>
      <w:pPr>
        <w:rPr>
          <w:lang w:eastAsia="ko-KR"/>
        </w:rPr>
      </w:pPr>
    </w:p>
    <w:p>
      <w:pPr>
        <w:pStyle w:val="114"/>
        <w:numPr>
          <w:ilvl w:val="0"/>
          <w:numId w:val="12"/>
        </w:numPr>
        <w:rPr>
          <w:lang w:eastAsia="ko-KR"/>
        </w:rPr>
      </w:pPr>
      <w:r>
        <w:rPr>
          <w:lang w:eastAsia="ko-KR"/>
        </w:rPr>
        <w:t xml:space="preserve">Option </w:t>
      </w:r>
      <w:r>
        <w:rPr>
          <w:lang w:val="en-US" w:eastAsia="ko-KR"/>
        </w:rPr>
        <w:t>5</w:t>
      </w:r>
      <w:r>
        <w:rPr>
          <w:lang w:eastAsia="ko-KR"/>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14"/>
              <w:widowControl w:val="0"/>
              <w:numPr>
                <w:ilvl w:val="0"/>
                <w:numId w:val="14"/>
              </w:numPr>
              <w:autoSpaceDE w:val="0"/>
              <w:autoSpaceDN w:val="0"/>
              <w:adjustRightInd w:val="0"/>
              <w:spacing w:before="120" w:line="280" w:lineRule="atLeast"/>
              <w:rPr>
                <w:lang w:eastAsia="ko-KR"/>
              </w:rPr>
            </w:pPr>
            <w:r>
              <w:rPr>
                <w:color w:val="FF0000"/>
                <w:lang w:eastAsia="ko-KR"/>
              </w:rPr>
              <w:t>Agree on Option 1 for Rel-17. Then in the Rel-17 CR cover page, add magic sentence “</w:t>
            </w:r>
            <w:r>
              <w:rPr>
                <w:b/>
                <w:bCs/>
                <w:color w:val="FF0000"/>
                <w:lang w:eastAsia="ko-KR"/>
              </w:rPr>
              <w:t>The CR is for Rel-17. But the Rel-17 CR can be early implementable by a Rel-16 UE/gNB</w:t>
            </w:r>
            <w:r>
              <w:rPr>
                <w:lang w:eastAsia="ko-KR"/>
              </w:rPr>
              <w:t>”</w:t>
            </w:r>
          </w:p>
        </w:tc>
      </w:tr>
    </w:tbl>
    <w:p>
      <w:pPr>
        <w:rPr>
          <w:lang w:eastAsia="ko-KR"/>
        </w:rPr>
      </w:pPr>
    </w:p>
    <w:p>
      <w:pPr>
        <w:pStyle w:val="114"/>
        <w:numPr>
          <w:ilvl w:val="0"/>
          <w:numId w:val="12"/>
        </w:numPr>
        <w:rPr>
          <w:lang w:eastAsia="ko-KR"/>
        </w:rPr>
      </w:pPr>
      <w:r>
        <w:rPr>
          <w:lang w:eastAsia="ko-KR"/>
        </w:rPr>
        <w:t xml:space="preserve">Option 6: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widowControl w:val="0"/>
              <w:spacing w:before="120" w:line="280" w:lineRule="atLeast"/>
              <w:rPr>
                <w:b/>
                <w:bCs/>
                <w:color w:val="000000"/>
                <w:sz w:val="22"/>
                <w:szCs w:val="22"/>
              </w:rPr>
            </w:pPr>
            <w:r>
              <w:rPr>
                <w:b/>
                <w:bCs/>
                <w:color w:val="000000"/>
                <w:sz w:val="22"/>
                <w:szCs w:val="22"/>
                <w:highlight w:val="cyan"/>
              </w:rPr>
              <w:t>Option 6</w:t>
            </w:r>
          </w:p>
          <w:p>
            <w:pPr>
              <w:widowControl w:val="0"/>
              <w:spacing w:before="120" w:line="280" w:lineRule="atLeast"/>
            </w:pPr>
            <w:r>
              <w:rPr>
                <w:color w:val="000000"/>
                <w:sz w:val="22"/>
                <w:szCs w:val="22"/>
              </w:rPr>
              <w:t xml:space="preserve">For Scenario 2 (more than one of the PUSCHs the UL-TDAI is not equal to 4 (for Type 2 codebook) or equal to 1 (for Type 1 codebook): </w:t>
            </w:r>
          </w:p>
          <w:p>
            <w:pPr>
              <w:pStyle w:val="114"/>
              <w:widowControl w:val="0"/>
              <w:numPr>
                <w:ilvl w:val="0"/>
                <w:numId w:val="14"/>
              </w:numPr>
              <w:autoSpaceDE w:val="0"/>
              <w:autoSpaceDN w:val="0"/>
              <w:adjustRightInd w:val="0"/>
              <w:spacing w:before="120" w:after="0" w:line="252" w:lineRule="auto"/>
              <w:rPr>
                <w:sz w:val="22"/>
              </w:rPr>
            </w:pPr>
            <w:r>
              <w:rPr>
                <w:sz w:val="22"/>
              </w:rPr>
              <w:t>Selection of the candidate PUSCH for multiplexing</w:t>
            </w:r>
          </w:p>
          <w:p>
            <w:pPr>
              <w:pStyle w:val="114"/>
              <w:widowControl w:val="0"/>
              <w:numPr>
                <w:ilvl w:val="1"/>
                <w:numId w:val="14"/>
              </w:numPr>
              <w:autoSpaceDE w:val="0"/>
              <w:autoSpaceDN w:val="0"/>
              <w:adjustRightInd w:val="0"/>
              <w:spacing w:before="120" w:after="0" w:line="252" w:lineRule="auto"/>
              <w:rPr>
                <w:sz w:val="22"/>
              </w:rPr>
            </w:pPr>
            <w:r>
              <w:rPr>
                <w:sz w:val="22"/>
              </w:rPr>
              <w:t xml:space="preserve">PUSCHs without UL-TDAI=4 in case Type 2 CB, and without UL-TDAI n.e. 1 in case of Type 1 CB within the PUCCH slot are candidates </w:t>
            </w:r>
          </w:p>
          <w:p>
            <w:pPr>
              <w:pStyle w:val="114"/>
              <w:widowControl w:val="0"/>
              <w:numPr>
                <w:ilvl w:val="0"/>
                <w:numId w:val="14"/>
              </w:numPr>
              <w:autoSpaceDE w:val="0"/>
              <w:autoSpaceDN w:val="0"/>
              <w:adjustRightInd w:val="0"/>
              <w:spacing w:before="120" w:after="0" w:line="252" w:lineRule="auto"/>
              <w:rPr>
                <w:sz w:val="22"/>
              </w:rPr>
            </w:pPr>
            <w:r>
              <w:rPr>
                <w:color w:val="000000"/>
                <w:sz w:val="22"/>
                <w:u w:val="single"/>
                <w:shd w:val="clear" w:color="auto" w:fill="00FFFF"/>
              </w:rPr>
              <w:t>[</w:t>
            </w:r>
            <w:r>
              <w:rPr>
                <w:sz w:val="22"/>
              </w:rPr>
              <w:t>Potential restrictions on how N/W sets TDAI values for the candidate PUSCHs for Type 2 Codebook</w:t>
            </w:r>
            <w:r>
              <w:rPr>
                <w:color w:val="000000"/>
                <w:sz w:val="22"/>
                <w:u w:val="single"/>
                <w:shd w:val="clear" w:color="auto" w:fill="00FFFF"/>
              </w:rPr>
              <w:t>]</w:t>
            </w:r>
          </w:p>
          <w:p>
            <w:pPr>
              <w:pStyle w:val="114"/>
              <w:widowControl w:val="0"/>
              <w:numPr>
                <w:ilvl w:val="1"/>
                <w:numId w:val="14"/>
              </w:numPr>
              <w:autoSpaceDE w:val="0"/>
              <w:autoSpaceDN w:val="0"/>
              <w:adjustRightInd w:val="0"/>
              <w:spacing w:before="120" w:after="0" w:line="252" w:lineRule="auto"/>
              <w:rPr>
                <w:sz w:val="22"/>
              </w:rPr>
            </w:pPr>
            <w:r>
              <w:rPr>
                <w:color w:val="000000"/>
                <w:sz w:val="22"/>
                <w:u w:val="single"/>
                <w:shd w:val="clear" w:color="auto" w:fill="00FFFF"/>
              </w:rPr>
              <w:t>[</w:t>
            </w:r>
            <w:r>
              <w:rPr>
                <w:b/>
                <w:bCs/>
                <w:sz w:val="22"/>
              </w:rPr>
              <w:t>Option 1-1:</w:t>
            </w:r>
            <w:r>
              <w:rPr>
                <w:sz w:val="22"/>
              </w:rPr>
              <w:t xml:space="preserve"> N/W sets all TDAI values that overlap with PUCCH to the same value with TDAI n.e. 4</w:t>
            </w:r>
            <w:r>
              <w:rPr>
                <w:color w:val="000000"/>
                <w:sz w:val="22"/>
                <w:u w:val="single"/>
                <w:shd w:val="clear" w:color="auto" w:fill="00FFFF"/>
              </w:rPr>
              <w:t>]</w:t>
            </w:r>
          </w:p>
          <w:p>
            <w:pPr>
              <w:pStyle w:val="114"/>
              <w:widowControl w:val="0"/>
              <w:numPr>
                <w:ilvl w:val="0"/>
                <w:numId w:val="14"/>
              </w:numPr>
              <w:autoSpaceDE w:val="0"/>
              <w:autoSpaceDN w:val="0"/>
              <w:adjustRightInd w:val="0"/>
              <w:spacing w:before="120" w:after="0" w:line="252" w:lineRule="auto"/>
              <w:rPr>
                <w:sz w:val="22"/>
              </w:rPr>
            </w:pPr>
            <w:r>
              <w:rPr>
                <w:sz w:val="22"/>
              </w:rPr>
              <w:t>Prioritization rules to select PUSCH for multiplexing. Prioritization rules are identical to 38.213</w:t>
            </w:r>
          </w:p>
          <w:p>
            <w:pPr>
              <w:pStyle w:val="114"/>
              <w:widowControl w:val="0"/>
              <w:numPr>
                <w:ilvl w:val="1"/>
                <w:numId w:val="14"/>
              </w:numPr>
              <w:autoSpaceDE w:val="0"/>
              <w:autoSpaceDN w:val="0"/>
              <w:adjustRightInd w:val="0"/>
              <w:spacing w:before="120" w:after="0" w:line="252" w:lineRule="auto"/>
              <w:rPr>
                <w:sz w:val="22"/>
              </w:rPr>
            </w:pPr>
            <w:r>
              <w:rPr>
                <w:color w:val="000000"/>
                <w:sz w:val="22"/>
                <w:u w:val="single"/>
                <w:shd w:val="clear" w:color="auto" w:fill="00FFFF"/>
              </w:rPr>
              <w:t>For Rel-16: The prioritization to select PUSCH for multiplexing is only applicable for two cell UL CA case, where one cell is the PCell</w:t>
            </w:r>
          </w:p>
          <w:p>
            <w:pPr>
              <w:pStyle w:val="114"/>
              <w:widowControl w:val="0"/>
              <w:numPr>
                <w:ilvl w:val="1"/>
                <w:numId w:val="14"/>
              </w:numPr>
              <w:autoSpaceDE w:val="0"/>
              <w:autoSpaceDN w:val="0"/>
              <w:adjustRightInd w:val="0"/>
              <w:spacing w:before="120" w:after="0" w:line="252" w:lineRule="auto"/>
              <w:rPr>
                <w:sz w:val="22"/>
              </w:rPr>
            </w:pPr>
            <w:r>
              <w:rPr>
                <w:color w:val="000000"/>
                <w:sz w:val="22"/>
                <w:u w:val="single"/>
                <w:shd w:val="clear" w:color="auto" w:fill="00FFFF"/>
              </w:rPr>
              <w:t>For Rel-17: The above Rel-16 restriction is lifted.</w:t>
            </w:r>
          </w:p>
          <w:p>
            <w:pPr>
              <w:pStyle w:val="114"/>
              <w:widowControl w:val="0"/>
              <w:numPr>
                <w:ilvl w:val="0"/>
                <w:numId w:val="14"/>
              </w:numPr>
              <w:autoSpaceDE w:val="0"/>
              <w:autoSpaceDN w:val="0"/>
              <w:adjustRightInd w:val="0"/>
              <w:spacing w:before="120" w:after="0" w:line="252" w:lineRule="auto"/>
              <w:rPr>
                <w:sz w:val="22"/>
              </w:rPr>
            </w:pPr>
            <w:r>
              <w:rPr>
                <w:sz w:val="22"/>
              </w:rPr>
              <w:t>Limitations for multiplexing</w:t>
            </w:r>
          </w:p>
          <w:p>
            <w:pPr>
              <w:pStyle w:val="114"/>
              <w:widowControl w:val="0"/>
              <w:numPr>
                <w:ilvl w:val="1"/>
                <w:numId w:val="14"/>
              </w:numPr>
              <w:autoSpaceDE w:val="0"/>
              <w:autoSpaceDN w:val="0"/>
              <w:adjustRightInd w:val="0"/>
              <w:spacing w:before="120" w:after="0" w:line="252" w:lineRule="auto"/>
              <w:rPr>
                <w:sz w:val="22"/>
              </w:rPr>
            </w:pPr>
            <w:r>
              <w:rPr>
                <w:sz w:val="22"/>
              </w:rPr>
              <w:t xml:space="preserve">UE expects to multiplex on only 1 PUSCH in the PUCCH slot </w:t>
            </w:r>
            <w:r>
              <w:rPr>
                <w:color w:val="000000"/>
                <w:sz w:val="22"/>
                <w:shd w:val="clear" w:color="auto" w:fill="FFFF00"/>
              </w:rPr>
              <w:t>with only HARQ-ACK multiplexed on PUSCH</w:t>
            </w:r>
            <w:r>
              <w:rPr>
                <w:sz w:val="22"/>
              </w:rPr>
              <w:t>.</w:t>
            </w:r>
          </w:p>
          <w:p>
            <w:pPr>
              <w:pStyle w:val="114"/>
              <w:widowControl w:val="0"/>
              <w:numPr>
                <w:ilvl w:val="1"/>
                <w:numId w:val="14"/>
              </w:numPr>
              <w:autoSpaceDE w:val="0"/>
              <w:autoSpaceDN w:val="0"/>
              <w:adjustRightInd w:val="0"/>
              <w:spacing w:before="120" w:after="0" w:line="252" w:lineRule="auto"/>
              <w:rPr>
                <w:sz w:val="22"/>
              </w:rPr>
            </w:pPr>
            <w:r>
              <w:rPr>
                <w:sz w:val="22"/>
              </w:rPr>
              <w:t xml:space="preserve">PUSCHs to be selected obey multiplexing timeline for the first PUSCH </w:t>
            </w:r>
            <w:r>
              <w:rPr>
                <w:color w:val="000000"/>
                <w:sz w:val="22"/>
                <w:u w:val="single"/>
                <w:shd w:val="clear" w:color="auto" w:fill="FFFF00"/>
              </w:rPr>
              <w:t>in the PUCCH slot</w:t>
            </w:r>
            <w:r>
              <w:rPr>
                <w:sz w:val="22"/>
                <w:u w:val="single"/>
              </w:rPr>
              <w:t xml:space="preserve"> </w:t>
            </w:r>
            <w:r>
              <w:rPr>
                <w:sz w:val="22"/>
              </w:rPr>
              <w:t>in the PUSCH candidate set.</w:t>
            </w:r>
          </w:p>
          <w:p>
            <w:pPr>
              <w:pStyle w:val="114"/>
              <w:widowControl w:val="0"/>
              <w:numPr>
                <w:ilvl w:val="0"/>
                <w:numId w:val="14"/>
              </w:numPr>
              <w:autoSpaceDE w:val="0"/>
              <w:autoSpaceDN w:val="0"/>
              <w:adjustRightInd w:val="0"/>
              <w:spacing w:before="120" w:line="280" w:lineRule="atLeast"/>
              <w:rPr>
                <w:lang w:eastAsia="ko-KR"/>
              </w:rPr>
            </w:pPr>
            <w:r>
              <w:rPr>
                <w:b/>
                <w:bCs/>
                <w:sz w:val="22"/>
                <w:lang w:eastAsia="ko-KR"/>
              </w:rPr>
              <w:t>Option 2-1:</w:t>
            </w:r>
            <w:r>
              <w:rPr>
                <w:sz w:val="22"/>
                <w:lang w:eastAsia="ko-KR"/>
              </w:rPr>
              <w:t xml:space="preserve"> gNB will not schedule any additional PUSCH in the PUCCH slot that does not satisfy the multiplexing timeline</w:t>
            </w:r>
          </w:p>
        </w:tc>
      </w:tr>
    </w:tbl>
    <w:p>
      <w:pPr>
        <w:rPr>
          <w:b/>
          <w:bCs/>
          <w:lang w:eastAsia="ko-KR"/>
        </w:rPr>
      </w:pPr>
    </w:p>
    <w:p>
      <w:pPr>
        <w:rPr>
          <w:b/>
          <w:bCs/>
          <w:lang w:eastAsia="ko-KR"/>
        </w:rPr>
      </w:pPr>
    </w:p>
    <w:p>
      <w:pPr>
        <w:rPr>
          <w:b/>
          <w:bCs/>
          <w:lang w:eastAsia="ko-KR"/>
        </w:rPr>
      </w:pPr>
      <w:r>
        <w:rPr>
          <w:b/>
          <w:bCs/>
          <w:lang w:eastAsia="ko-KR"/>
        </w:rPr>
        <w:t>Option 6a</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widowControl w:val="0"/>
              <w:spacing w:before="120" w:line="280" w:lineRule="atLeast"/>
              <w:rPr>
                <w:b/>
                <w:bCs/>
                <w:color w:val="000000"/>
                <w:sz w:val="22"/>
                <w:szCs w:val="22"/>
                <w:lang w:eastAsia="zh-CN"/>
              </w:rPr>
            </w:pPr>
            <w:r>
              <w:rPr>
                <w:b/>
                <w:bCs/>
                <w:color w:val="000000"/>
                <w:sz w:val="22"/>
                <w:szCs w:val="22"/>
              </w:rPr>
              <w:t xml:space="preserve">Option </w:t>
            </w:r>
            <w:r>
              <w:rPr>
                <w:b/>
                <w:bCs/>
                <w:color w:val="FF0000"/>
                <w:sz w:val="22"/>
                <w:szCs w:val="22"/>
              </w:rPr>
              <w:t>6a</w:t>
            </w:r>
          </w:p>
          <w:p>
            <w:pPr>
              <w:widowControl w:val="0"/>
              <w:spacing w:before="120" w:line="280" w:lineRule="atLeast"/>
              <w:rPr>
                <w:rFonts w:ascii="Calibri" w:hAnsi="Calibri" w:cs="Calibri"/>
                <w:sz w:val="22"/>
                <w:szCs w:val="22"/>
              </w:rPr>
            </w:pPr>
            <w:r>
              <w:rPr>
                <w:color w:val="000000"/>
                <w:sz w:val="22"/>
                <w:szCs w:val="22"/>
              </w:rPr>
              <w:t xml:space="preserve">For Scenario 2 (more than one of the PUSCHs the UL-TDAI is not equal to 4 (for Type 2 codebook) or equal to 1 (for Type 1 codebook): </w:t>
            </w:r>
          </w:p>
          <w:p>
            <w:pPr>
              <w:pStyle w:val="114"/>
              <w:widowControl w:val="0"/>
              <w:numPr>
                <w:ilvl w:val="0"/>
                <w:numId w:val="15"/>
              </w:numPr>
              <w:autoSpaceDE w:val="0"/>
              <w:autoSpaceDN w:val="0"/>
              <w:adjustRightInd w:val="0"/>
              <w:spacing w:before="120" w:after="100" w:afterAutospacing="1" w:line="252" w:lineRule="auto"/>
              <w:rPr>
                <w:sz w:val="22"/>
              </w:rPr>
            </w:pPr>
            <w:r>
              <w:rPr>
                <w:sz w:val="22"/>
              </w:rPr>
              <w:t>Selection of the candidate PUSCH for multiplexing</w:t>
            </w:r>
          </w:p>
          <w:p>
            <w:pPr>
              <w:pStyle w:val="114"/>
              <w:widowControl w:val="0"/>
              <w:numPr>
                <w:ilvl w:val="1"/>
                <w:numId w:val="16"/>
              </w:numPr>
              <w:autoSpaceDE w:val="0"/>
              <w:autoSpaceDN w:val="0"/>
              <w:adjustRightInd w:val="0"/>
              <w:spacing w:before="100" w:after="100" w:line="252" w:lineRule="auto"/>
              <w:rPr>
                <w:sz w:val="22"/>
              </w:rPr>
            </w:pPr>
            <w:r>
              <w:rPr>
                <w:sz w:val="22"/>
              </w:rPr>
              <w:t xml:space="preserve">PUSCHs without UL-TDAI=4 in case Type 2 CB, and without UL-TDAI n.e. 1 in case of Type 1 CB within the PUCCH slot are candidates </w:t>
            </w:r>
          </w:p>
          <w:p>
            <w:pPr>
              <w:pStyle w:val="114"/>
              <w:widowControl w:val="0"/>
              <w:numPr>
                <w:ilvl w:val="0"/>
                <w:numId w:val="15"/>
              </w:numPr>
              <w:autoSpaceDE w:val="0"/>
              <w:autoSpaceDN w:val="0"/>
              <w:adjustRightInd w:val="0"/>
              <w:spacing w:before="100" w:after="100" w:line="252" w:lineRule="auto"/>
              <w:rPr>
                <w:sz w:val="22"/>
              </w:rPr>
            </w:pPr>
            <w:r>
              <w:rPr>
                <w:color w:val="000000"/>
                <w:sz w:val="22"/>
                <w:u w:val="single"/>
                <w:shd w:val="clear" w:color="auto" w:fill="00FFFF"/>
              </w:rPr>
              <w:t>[</w:t>
            </w:r>
            <w:r>
              <w:rPr>
                <w:sz w:val="22"/>
              </w:rPr>
              <w:t>Potential restrictions on how N/W sets TDAI values for the candidate PUSCHs for Type 2 Codebook</w:t>
            </w:r>
            <w:r>
              <w:rPr>
                <w:color w:val="000000"/>
                <w:sz w:val="22"/>
                <w:u w:val="single"/>
                <w:shd w:val="clear" w:color="auto" w:fill="00FFFF"/>
              </w:rPr>
              <w:t>]</w:t>
            </w:r>
          </w:p>
          <w:p>
            <w:pPr>
              <w:pStyle w:val="114"/>
              <w:widowControl w:val="0"/>
              <w:numPr>
                <w:ilvl w:val="1"/>
                <w:numId w:val="15"/>
              </w:numPr>
              <w:autoSpaceDE w:val="0"/>
              <w:autoSpaceDN w:val="0"/>
              <w:adjustRightInd w:val="0"/>
              <w:spacing w:before="100" w:after="100" w:line="252" w:lineRule="auto"/>
              <w:rPr>
                <w:sz w:val="22"/>
              </w:rPr>
            </w:pPr>
            <w:r>
              <w:rPr>
                <w:color w:val="000000"/>
                <w:sz w:val="22"/>
                <w:u w:val="single"/>
                <w:shd w:val="clear" w:color="auto" w:fill="00FFFF"/>
              </w:rPr>
              <w:t>[</w:t>
            </w:r>
            <w:r>
              <w:rPr>
                <w:b/>
                <w:bCs/>
                <w:sz w:val="22"/>
              </w:rPr>
              <w:t>Option 1-1:</w:t>
            </w:r>
            <w:r>
              <w:rPr>
                <w:sz w:val="22"/>
              </w:rPr>
              <w:t xml:space="preserve"> N/W sets all TDAI values that overlap with PUCCH to the same value with TDAI n.e. 4</w:t>
            </w:r>
            <w:r>
              <w:rPr>
                <w:color w:val="000000"/>
                <w:sz w:val="22"/>
                <w:u w:val="single"/>
                <w:shd w:val="clear" w:color="auto" w:fill="00FFFF"/>
              </w:rPr>
              <w:t>]</w:t>
            </w:r>
          </w:p>
          <w:p>
            <w:pPr>
              <w:pStyle w:val="114"/>
              <w:widowControl w:val="0"/>
              <w:numPr>
                <w:ilvl w:val="0"/>
                <w:numId w:val="15"/>
              </w:numPr>
              <w:autoSpaceDE w:val="0"/>
              <w:autoSpaceDN w:val="0"/>
              <w:adjustRightInd w:val="0"/>
              <w:spacing w:before="100" w:after="100" w:line="252" w:lineRule="auto"/>
              <w:rPr>
                <w:sz w:val="22"/>
              </w:rPr>
            </w:pPr>
            <w:r>
              <w:rPr>
                <w:sz w:val="22"/>
              </w:rPr>
              <w:t xml:space="preserve">Prioritization rules to select PUSCH for multiplexing. </w:t>
            </w:r>
            <w:r>
              <w:rPr>
                <w:strike/>
                <w:color w:val="FF0000"/>
                <w:sz w:val="22"/>
              </w:rPr>
              <w:t>Prioritization rules are identical to 38.213</w:t>
            </w:r>
          </w:p>
          <w:p>
            <w:pPr>
              <w:pStyle w:val="114"/>
              <w:widowControl w:val="0"/>
              <w:numPr>
                <w:ilvl w:val="1"/>
                <w:numId w:val="15"/>
              </w:numPr>
              <w:autoSpaceDE w:val="0"/>
              <w:autoSpaceDN w:val="0"/>
              <w:adjustRightInd w:val="0"/>
              <w:spacing w:before="100" w:after="100" w:line="252" w:lineRule="auto"/>
              <w:rPr>
                <w:sz w:val="22"/>
              </w:rPr>
            </w:pPr>
            <w:r>
              <w:rPr>
                <w:color w:val="000000"/>
                <w:sz w:val="22"/>
                <w:u w:val="single"/>
                <w:shd w:val="clear" w:color="auto" w:fill="00FFFF"/>
              </w:rPr>
              <w:t xml:space="preserve">For Rel-16: </w:t>
            </w:r>
            <w:r>
              <w:rPr>
                <w:color w:val="FF0000"/>
                <w:sz w:val="22"/>
                <w:u w:val="single"/>
                <w:shd w:val="clear" w:color="auto" w:fill="00FFFF"/>
              </w:rPr>
              <w:t xml:space="preserve">Prioritization rules are as following </w:t>
            </w:r>
            <w:r>
              <w:rPr>
                <w:strike/>
                <w:color w:val="FF0000"/>
                <w:sz w:val="22"/>
                <w:u w:val="single"/>
                <w:shd w:val="clear" w:color="auto" w:fill="00FFFF"/>
              </w:rPr>
              <w:t>The prioritization to select PUSCH for multiplexing is only applicable for two cell UL CA case, where one cell is the PCell</w:t>
            </w:r>
          </w:p>
          <w:p>
            <w:pPr>
              <w:pStyle w:val="114"/>
              <w:widowControl w:val="0"/>
              <w:numPr>
                <w:ilvl w:val="2"/>
                <w:numId w:val="17"/>
              </w:numPr>
              <w:autoSpaceDE w:val="0"/>
              <w:autoSpaceDN w:val="0"/>
              <w:adjustRightInd w:val="0"/>
              <w:spacing w:before="100" w:beforeAutospacing="1" w:after="100" w:afterAutospacing="1" w:line="240" w:lineRule="auto"/>
              <w:jc w:val="left"/>
              <w:rPr>
                <w:b/>
                <w:bCs/>
                <w:color w:val="FF0000"/>
                <w:sz w:val="22"/>
              </w:rPr>
            </w:pPr>
            <w:r>
              <w:rPr>
                <w:b/>
                <w:bCs/>
                <w:color w:val="FF0000"/>
                <w:sz w:val="22"/>
              </w:rPr>
              <w:t>If Pcell has PUSCH, multiplex HARQ-ACK on PUSCH on Pcell, following its UL-TDAI.</w:t>
            </w:r>
          </w:p>
          <w:p>
            <w:pPr>
              <w:pStyle w:val="114"/>
              <w:widowControl w:val="0"/>
              <w:numPr>
                <w:ilvl w:val="2"/>
                <w:numId w:val="17"/>
              </w:numPr>
              <w:autoSpaceDE w:val="0"/>
              <w:autoSpaceDN w:val="0"/>
              <w:adjustRightInd w:val="0"/>
              <w:spacing w:before="100" w:beforeAutospacing="1" w:after="100" w:afterAutospacing="1" w:line="240" w:lineRule="auto"/>
              <w:jc w:val="left"/>
              <w:rPr>
                <w:b/>
                <w:bCs/>
                <w:color w:val="FF0000"/>
                <w:sz w:val="22"/>
              </w:rPr>
            </w:pPr>
            <w:r>
              <w:rPr>
                <w:b/>
                <w:bCs/>
                <w:color w:val="FF0000"/>
                <w:sz w:val="22"/>
              </w:rPr>
              <w:t>Otherwise, multiplexing HARQ-ACK on a PUSCH on Scell, if any, following its UL-TAI.</w:t>
            </w:r>
          </w:p>
          <w:p>
            <w:pPr>
              <w:pStyle w:val="114"/>
              <w:widowControl w:val="0"/>
              <w:numPr>
                <w:ilvl w:val="3"/>
                <w:numId w:val="17"/>
              </w:numPr>
              <w:autoSpaceDE w:val="0"/>
              <w:autoSpaceDN w:val="0"/>
              <w:adjustRightInd w:val="0"/>
              <w:spacing w:before="100" w:after="100" w:line="252" w:lineRule="auto"/>
              <w:rPr>
                <w:sz w:val="22"/>
              </w:rPr>
            </w:pPr>
            <w:r>
              <w:rPr>
                <w:b/>
                <w:bCs/>
                <w:color w:val="FF0000"/>
                <w:sz w:val="22"/>
              </w:rPr>
              <w:t>If the Pcell PUCCH slot overlaps with more than one Scell PUSCHs, multiplexing HARQ-ACK on the earliest PUSCH on Scell.</w:t>
            </w:r>
          </w:p>
          <w:p>
            <w:pPr>
              <w:pStyle w:val="114"/>
              <w:widowControl w:val="0"/>
              <w:numPr>
                <w:ilvl w:val="1"/>
                <w:numId w:val="15"/>
              </w:numPr>
              <w:autoSpaceDE w:val="0"/>
              <w:autoSpaceDN w:val="0"/>
              <w:adjustRightInd w:val="0"/>
              <w:spacing w:before="100" w:after="100" w:line="252" w:lineRule="auto"/>
              <w:rPr>
                <w:sz w:val="22"/>
              </w:rPr>
            </w:pPr>
            <w:r>
              <w:rPr>
                <w:color w:val="000000"/>
                <w:sz w:val="22"/>
                <w:u w:val="single"/>
                <w:shd w:val="clear" w:color="auto" w:fill="00FFFF"/>
              </w:rPr>
              <w:t xml:space="preserve">For Rel-17: </w:t>
            </w:r>
            <w:r>
              <w:rPr>
                <w:color w:val="FF0000"/>
                <w:sz w:val="22"/>
              </w:rPr>
              <w:t>Prioritization rules are identical to 38.213</w:t>
            </w:r>
            <w:r>
              <w:rPr>
                <w:strike/>
                <w:color w:val="FF0000"/>
                <w:sz w:val="22"/>
                <w:u w:val="single"/>
                <w:shd w:val="clear" w:color="auto" w:fill="00FFFF"/>
              </w:rPr>
              <w:t>The above Rel-16 restriction is lifted.</w:t>
            </w:r>
          </w:p>
          <w:p>
            <w:pPr>
              <w:pStyle w:val="114"/>
              <w:widowControl w:val="0"/>
              <w:numPr>
                <w:ilvl w:val="0"/>
                <w:numId w:val="15"/>
              </w:numPr>
              <w:autoSpaceDE w:val="0"/>
              <w:autoSpaceDN w:val="0"/>
              <w:adjustRightInd w:val="0"/>
              <w:spacing w:before="100" w:beforeAutospacing="1" w:after="100" w:afterAutospacing="1" w:line="240" w:lineRule="auto"/>
              <w:jc w:val="left"/>
              <w:rPr>
                <w:sz w:val="22"/>
              </w:rPr>
            </w:pPr>
            <w:r>
              <w:rPr>
                <w:sz w:val="22"/>
              </w:rPr>
              <w:t>Limitations for multiplexing</w:t>
            </w:r>
          </w:p>
          <w:p>
            <w:pPr>
              <w:pStyle w:val="114"/>
              <w:widowControl w:val="0"/>
              <w:numPr>
                <w:ilvl w:val="1"/>
                <w:numId w:val="15"/>
              </w:numPr>
              <w:autoSpaceDE w:val="0"/>
              <w:autoSpaceDN w:val="0"/>
              <w:adjustRightInd w:val="0"/>
              <w:spacing w:before="120" w:line="280" w:lineRule="atLeast"/>
              <w:rPr>
                <w:sz w:val="22"/>
              </w:rPr>
            </w:pPr>
            <w:r>
              <w:rPr>
                <w:sz w:val="22"/>
              </w:rPr>
              <w:t>UE expects to multiplex HARQ-ACK on only 1 PUSCH in the PUCCH slot.</w:t>
            </w:r>
          </w:p>
          <w:p>
            <w:pPr>
              <w:pStyle w:val="114"/>
              <w:widowControl w:val="0"/>
              <w:numPr>
                <w:ilvl w:val="1"/>
                <w:numId w:val="15"/>
              </w:numPr>
              <w:autoSpaceDE w:val="0"/>
              <w:autoSpaceDN w:val="0"/>
              <w:adjustRightInd w:val="0"/>
              <w:spacing w:before="120" w:line="280" w:lineRule="atLeast"/>
              <w:rPr>
                <w:sz w:val="22"/>
              </w:rPr>
            </w:pPr>
            <w:r>
              <w:rPr>
                <w:sz w:val="22"/>
                <w:lang w:eastAsia="ko-KR"/>
              </w:rPr>
              <w:t>All the PUSCHs in the determined candidate set after step 1 have to satisfy Rel-15 UCI multiplexing timeline, defined with respect the starting symbol of the earliest PUSCH transmission in the candidate set</w:t>
            </w:r>
            <w:r>
              <w:rPr>
                <w:b/>
                <w:bCs/>
                <w:sz w:val="22"/>
                <w:lang w:eastAsia="ko-KR"/>
              </w:rPr>
              <w:t xml:space="preserve">. </w:t>
            </w:r>
          </w:p>
          <w:p>
            <w:pPr>
              <w:widowControl w:val="0"/>
              <w:spacing w:before="120" w:line="280" w:lineRule="atLeast"/>
              <w:rPr>
                <w:b/>
                <w:bCs/>
                <w:lang w:eastAsia="ko-KR"/>
              </w:rPr>
            </w:pPr>
            <w:r>
              <w:rPr>
                <w:sz w:val="22"/>
                <w:szCs w:val="22"/>
              </w:rPr>
              <w:t>gNB will not schedule any additional PUSCH in the PUCCH slot that does not satisfy the multiplexing timeline</w:t>
            </w:r>
          </w:p>
        </w:tc>
      </w:tr>
    </w:tbl>
    <w:p>
      <w:pPr>
        <w:rPr>
          <w:lang w:eastAsia="zh-CN"/>
        </w:rPr>
      </w:pP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F0F6880"/>
    <w:multiLevelType w:val="multilevel"/>
    <w:tmpl w:val="0F0F6880"/>
    <w:lvl w:ilvl="0" w:tentative="0">
      <w:start w:val="1"/>
      <w:numFmt w:val="bullet"/>
      <w:lvlText w:val=""/>
      <w:lvlJc w:val="left"/>
      <w:pPr>
        <w:tabs>
          <w:tab w:val="left" w:pos="720"/>
        </w:tabs>
        <w:ind w:left="720" w:hanging="360"/>
      </w:pPr>
      <w:rPr>
        <w:rFonts w:hint="default" w:ascii="Symbol" w:hAnsi="Symbol"/>
      </w:r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1683B424"/>
    <w:multiLevelType w:val="singleLevel"/>
    <w:tmpl w:val="1683B424"/>
    <w:lvl w:ilvl="0" w:tentative="0">
      <w:start w:val="1"/>
      <w:numFmt w:val="bullet"/>
      <w:lvlText w:val=""/>
      <w:lvlJc w:val="left"/>
      <w:pPr>
        <w:ind w:left="420" w:hanging="420"/>
      </w:pPr>
      <w:rPr>
        <w:rFonts w:hint="default" w:ascii="Wingdings" w:hAnsi="Wingdings"/>
      </w:rPr>
    </w:lvl>
  </w:abstractNum>
  <w:abstractNum w:abstractNumId="3">
    <w:nsid w:val="1CCD1EB9"/>
    <w:multiLevelType w:val="multilevel"/>
    <w:tmpl w:val="1CCD1E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3B5B70"/>
    <w:multiLevelType w:val="multilevel"/>
    <w:tmpl w:val="353B5B70"/>
    <w:lvl w:ilvl="0" w:tentative="0">
      <w:start w:val="1"/>
      <w:numFmt w:val="bullet"/>
      <w:lvlText w:val=""/>
      <w:lvlJc w:val="left"/>
      <w:pPr>
        <w:tabs>
          <w:tab w:val="left" w:pos="720"/>
        </w:tabs>
        <w:ind w:left="720" w:hanging="360"/>
      </w:pPr>
      <w:rPr>
        <w:rFonts w:hint="default" w:ascii="Symbol" w:hAnsi="Symbol"/>
      </w:r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4AFC7205"/>
    <w:multiLevelType w:val="multilevel"/>
    <w:tmpl w:val="4AFC720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rPr>
        <w:strike w:val="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6C74BBE"/>
    <w:multiLevelType w:val="multilevel"/>
    <w:tmpl w:val="56C74BB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773720F"/>
    <w:multiLevelType w:val="multilevel"/>
    <w:tmpl w:val="677372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B55C25D"/>
    <w:multiLevelType w:val="multilevel"/>
    <w:tmpl w:val="6B55C25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11"/>
  </w:num>
  <w:num w:numId="4">
    <w:abstractNumId w:val="7"/>
  </w:num>
  <w:num w:numId="5">
    <w:abstractNumId w:val="16"/>
  </w:num>
  <w:num w:numId="6">
    <w:abstractNumId w:val="10"/>
  </w:num>
  <w:num w:numId="7">
    <w:abstractNumId w:val="5"/>
  </w:num>
  <w:num w:numId="8">
    <w:abstractNumId w:val="15"/>
  </w:num>
  <w:num w:numId="9">
    <w:abstractNumId w:val="14"/>
  </w:num>
  <w:num w:numId="10">
    <w:abstractNumId w:val="13"/>
  </w:num>
  <w:num w:numId="11">
    <w:abstractNumId w:val="2"/>
  </w:num>
  <w:num w:numId="12">
    <w:abstractNumId w:val="12"/>
  </w:num>
  <w:num w:numId="13">
    <w:abstractNumId w:val="8"/>
  </w:num>
  <w:num w:numId="14">
    <w:abstractNumId w:val="9"/>
  </w:num>
  <w:num w:numId="15">
    <w:abstractNumId w:val="1"/>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1C00"/>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91A"/>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6D6D"/>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CC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68"/>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871"/>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46A"/>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45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D9472D"/>
    <w:rsid w:val="01FC2529"/>
    <w:rsid w:val="026835F1"/>
    <w:rsid w:val="027F51D6"/>
    <w:rsid w:val="0284643E"/>
    <w:rsid w:val="02963BAF"/>
    <w:rsid w:val="02C0763E"/>
    <w:rsid w:val="02CC2DF9"/>
    <w:rsid w:val="0319183E"/>
    <w:rsid w:val="03215927"/>
    <w:rsid w:val="03532C3F"/>
    <w:rsid w:val="039046B7"/>
    <w:rsid w:val="03B25C4C"/>
    <w:rsid w:val="03C4027F"/>
    <w:rsid w:val="03E442A7"/>
    <w:rsid w:val="03F94E83"/>
    <w:rsid w:val="03FC4856"/>
    <w:rsid w:val="04144412"/>
    <w:rsid w:val="04280594"/>
    <w:rsid w:val="04E46C50"/>
    <w:rsid w:val="04E51BB8"/>
    <w:rsid w:val="04F86115"/>
    <w:rsid w:val="04FC54BE"/>
    <w:rsid w:val="053177F3"/>
    <w:rsid w:val="05772202"/>
    <w:rsid w:val="059D0899"/>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2F6A8F"/>
    <w:rsid w:val="08CF69B6"/>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EA611A"/>
    <w:rsid w:val="0BFD1C57"/>
    <w:rsid w:val="0C1F1F86"/>
    <w:rsid w:val="0C5123A8"/>
    <w:rsid w:val="0C6F5654"/>
    <w:rsid w:val="0C8D2FED"/>
    <w:rsid w:val="0C984199"/>
    <w:rsid w:val="0D132BA9"/>
    <w:rsid w:val="0D423CF3"/>
    <w:rsid w:val="0D5B0F38"/>
    <w:rsid w:val="0D5D345F"/>
    <w:rsid w:val="0D660AC2"/>
    <w:rsid w:val="0D672BF6"/>
    <w:rsid w:val="0D704096"/>
    <w:rsid w:val="0D80043B"/>
    <w:rsid w:val="0D910425"/>
    <w:rsid w:val="0DBB1A46"/>
    <w:rsid w:val="0DF918A9"/>
    <w:rsid w:val="0DFC56B5"/>
    <w:rsid w:val="0E120AD5"/>
    <w:rsid w:val="0E315E93"/>
    <w:rsid w:val="0E862F3F"/>
    <w:rsid w:val="0E9D6013"/>
    <w:rsid w:val="0EA6389B"/>
    <w:rsid w:val="0EB06FFE"/>
    <w:rsid w:val="0EC57FE4"/>
    <w:rsid w:val="0F196779"/>
    <w:rsid w:val="0F307195"/>
    <w:rsid w:val="0F3F7099"/>
    <w:rsid w:val="0F6B449B"/>
    <w:rsid w:val="0F924F4D"/>
    <w:rsid w:val="0F997ACA"/>
    <w:rsid w:val="0F9C00AF"/>
    <w:rsid w:val="0FEE0729"/>
    <w:rsid w:val="0FFF7AEE"/>
    <w:rsid w:val="10150A41"/>
    <w:rsid w:val="102F7219"/>
    <w:rsid w:val="103837AD"/>
    <w:rsid w:val="103C4085"/>
    <w:rsid w:val="10B52074"/>
    <w:rsid w:val="10C3503C"/>
    <w:rsid w:val="11001DB4"/>
    <w:rsid w:val="115629E6"/>
    <w:rsid w:val="11572DD1"/>
    <w:rsid w:val="11A54D2F"/>
    <w:rsid w:val="11DC793A"/>
    <w:rsid w:val="12300753"/>
    <w:rsid w:val="1241192F"/>
    <w:rsid w:val="1257267A"/>
    <w:rsid w:val="12602B9D"/>
    <w:rsid w:val="12A472D8"/>
    <w:rsid w:val="12BA4D2B"/>
    <w:rsid w:val="12F015F0"/>
    <w:rsid w:val="12FE321B"/>
    <w:rsid w:val="130859B8"/>
    <w:rsid w:val="133D5B30"/>
    <w:rsid w:val="134423F9"/>
    <w:rsid w:val="135C64DF"/>
    <w:rsid w:val="137E61B0"/>
    <w:rsid w:val="13D91C28"/>
    <w:rsid w:val="141F2191"/>
    <w:rsid w:val="142A7523"/>
    <w:rsid w:val="144D324A"/>
    <w:rsid w:val="14A10B44"/>
    <w:rsid w:val="14DD01BC"/>
    <w:rsid w:val="154567F6"/>
    <w:rsid w:val="15493DAC"/>
    <w:rsid w:val="15604ABA"/>
    <w:rsid w:val="156347B2"/>
    <w:rsid w:val="157101B4"/>
    <w:rsid w:val="1575AEB2"/>
    <w:rsid w:val="15836BA2"/>
    <w:rsid w:val="164F7F6D"/>
    <w:rsid w:val="165E068A"/>
    <w:rsid w:val="16BD383B"/>
    <w:rsid w:val="16BE5A28"/>
    <w:rsid w:val="1702D3F2"/>
    <w:rsid w:val="17230415"/>
    <w:rsid w:val="17A36C4C"/>
    <w:rsid w:val="17A625DA"/>
    <w:rsid w:val="17B77676"/>
    <w:rsid w:val="188D2058"/>
    <w:rsid w:val="18BA7603"/>
    <w:rsid w:val="18FD3F86"/>
    <w:rsid w:val="19235F0B"/>
    <w:rsid w:val="192B740B"/>
    <w:rsid w:val="192D5C32"/>
    <w:rsid w:val="193F26F1"/>
    <w:rsid w:val="19497C62"/>
    <w:rsid w:val="196337C8"/>
    <w:rsid w:val="198A694D"/>
    <w:rsid w:val="19980545"/>
    <w:rsid w:val="19A063D4"/>
    <w:rsid w:val="19AB1091"/>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0958D4"/>
    <w:rsid w:val="1C6013C8"/>
    <w:rsid w:val="1C766428"/>
    <w:rsid w:val="1C874259"/>
    <w:rsid w:val="1D38234F"/>
    <w:rsid w:val="1D4B6511"/>
    <w:rsid w:val="1D6D1D33"/>
    <w:rsid w:val="1D7806A7"/>
    <w:rsid w:val="1DA71CFD"/>
    <w:rsid w:val="1DAB29A2"/>
    <w:rsid w:val="1DB14731"/>
    <w:rsid w:val="1DC3039C"/>
    <w:rsid w:val="1DD50930"/>
    <w:rsid w:val="1DE66DDE"/>
    <w:rsid w:val="1DEE1CB6"/>
    <w:rsid w:val="1DF407BB"/>
    <w:rsid w:val="1E38003B"/>
    <w:rsid w:val="1E4207AD"/>
    <w:rsid w:val="1E4A56A9"/>
    <w:rsid w:val="1E5366C1"/>
    <w:rsid w:val="1E5564BA"/>
    <w:rsid w:val="1F7D69DC"/>
    <w:rsid w:val="1F850095"/>
    <w:rsid w:val="1FB91CD0"/>
    <w:rsid w:val="1FBD523C"/>
    <w:rsid w:val="1FC627E2"/>
    <w:rsid w:val="1FD85109"/>
    <w:rsid w:val="1FDA5618"/>
    <w:rsid w:val="20392AB6"/>
    <w:rsid w:val="20407EE3"/>
    <w:rsid w:val="20750BDD"/>
    <w:rsid w:val="207A12F6"/>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305F4"/>
    <w:rsid w:val="21FA58F2"/>
    <w:rsid w:val="2201038D"/>
    <w:rsid w:val="22643883"/>
    <w:rsid w:val="228E2F4A"/>
    <w:rsid w:val="229E5ACA"/>
    <w:rsid w:val="22C62A0D"/>
    <w:rsid w:val="22C66D30"/>
    <w:rsid w:val="23247878"/>
    <w:rsid w:val="235E6A85"/>
    <w:rsid w:val="23680C07"/>
    <w:rsid w:val="23865E08"/>
    <w:rsid w:val="239E142D"/>
    <w:rsid w:val="23AF7474"/>
    <w:rsid w:val="23B52B8E"/>
    <w:rsid w:val="23C901FD"/>
    <w:rsid w:val="23EA21A8"/>
    <w:rsid w:val="245870DE"/>
    <w:rsid w:val="247247A7"/>
    <w:rsid w:val="2473146A"/>
    <w:rsid w:val="24816688"/>
    <w:rsid w:val="24927781"/>
    <w:rsid w:val="24956530"/>
    <w:rsid w:val="24A768B2"/>
    <w:rsid w:val="24BF3793"/>
    <w:rsid w:val="24D92091"/>
    <w:rsid w:val="24EA317B"/>
    <w:rsid w:val="258728BF"/>
    <w:rsid w:val="25B371B9"/>
    <w:rsid w:val="25FD5F47"/>
    <w:rsid w:val="26335F86"/>
    <w:rsid w:val="268C60B5"/>
    <w:rsid w:val="26B04FB4"/>
    <w:rsid w:val="27470D0A"/>
    <w:rsid w:val="275B67F9"/>
    <w:rsid w:val="275E699A"/>
    <w:rsid w:val="2793390D"/>
    <w:rsid w:val="27BC4CD9"/>
    <w:rsid w:val="27C5366D"/>
    <w:rsid w:val="27DD67CA"/>
    <w:rsid w:val="28347A0A"/>
    <w:rsid w:val="28384A79"/>
    <w:rsid w:val="2839733E"/>
    <w:rsid w:val="28690808"/>
    <w:rsid w:val="28B07E55"/>
    <w:rsid w:val="28B54AA2"/>
    <w:rsid w:val="290D64D6"/>
    <w:rsid w:val="29344515"/>
    <w:rsid w:val="29441D0D"/>
    <w:rsid w:val="294D6347"/>
    <w:rsid w:val="29747515"/>
    <w:rsid w:val="29C2594E"/>
    <w:rsid w:val="29E50AC8"/>
    <w:rsid w:val="2A0F0B23"/>
    <w:rsid w:val="2A52459E"/>
    <w:rsid w:val="2A5A3CF7"/>
    <w:rsid w:val="2A5E31FB"/>
    <w:rsid w:val="2AC65A40"/>
    <w:rsid w:val="2AD201BE"/>
    <w:rsid w:val="2AD7786F"/>
    <w:rsid w:val="2AFE2B7E"/>
    <w:rsid w:val="2B1B7019"/>
    <w:rsid w:val="2B5D7AD6"/>
    <w:rsid w:val="2B7E5327"/>
    <w:rsid w:val="2B8E5174"/>
    <w:rsid w:val="2BC175ED"/>
    <w:rsid w:val="2C5D0FC2"/>
    <w:rsid w:val="2C731E01"/>
    <w:rsid w:val="2C880E99"/>
    <w:rsid w:val="2CD57B0B"/>
    <w:rsid w:val="2CE84050"/>
    <w:rsid w:val="2CF0147F"/>
    <w:rsid w:val="2D101F24"/>
    <w:rsid w:val="2D36562A"/>
    <w:rsid w:val="2D376513"/>
    <w:rsid w:val="2D3805E9"/>
    <w:rsid w:val="2D3B55CA"/>
    <w:rsid w:val="2D3B7E35"/>
    <w:rsid w:val="2D902A98"/>
    <w:rsid w:val="2DA93B26"/>
    <w:rsid w:val="2DC863F1"/>
    <w:rsid w:val="2DF160E6"/>
    <w:rsid w:val="2E28633F"/>
    <w:rsid w:val="2E2E5FB6"/>
    <w:rsid w:val="2E4D45F8"/>
    <w:rsid w:val="2E500B54"/>
    <w:rsid w:val="2EB72406"/>
    <w:rsid w:val="2EC511CE"/>
    <w:rsid w:val="2EDA5914"/>
    <w:rsid w:val="2EE35AD4"/>
    <w:rsid w:val="2F121AD6"/>
    <w:rsid w:val="2F2367DE"/>
    <w:rsid w:val="2F4443E0"/>
    <w:rsid w:val="2F797B38"/>
    <w:rsid w:val="2F994058"/>
    <w:rsid w:val="2FA773D4"/>
    <w:rsid w:val="2FF17CD6"/>
    <w:rsid w:val="30147C32"/>
    <w:rsid w:val="307E1ED6"/>
    <w:rsid w:val="30865383"/>
    <w:rsid w:val="31542D3B"/>
    <w:rsid w:val="318B5075"/>
    <w:rsid w:val="31EB7BF1"/>
    <w:rsid w:val="32363829"/>
    <w:rsid w:val="3245071E"/>
    <w:rsid w:val="32793F94"/>
    <w:rsid w:val="32832752"/>
    <w:rsid w:val="32CB5D97"/>
    <w:rsid w:val="32FE23BF"/>
    <w:rsid w:val="33006AEC"/>
    <w:rsid w:val="330E6893"/>
    <w:rsid w:val="331628B8"/>
    <w:rsid w:val="336F3742"/>
    <w:rsid w:val="3381468D"/>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0571A6"/>
    <w:rsid w:val="37153A8B"/>
    <w:rsid w:val="373C5C66"/>
    <w:rsid w:val="375C57D7"/>
    <w:rsid w:val="3768644D"/>
    <w:rsid w:val="37B25272"/>
    <w:rsid w:val="37DA4918"/>
    <w:rsid w:val="37DD651E"/>
    <w:rsid w:val="3817389B"/>
    <w:rsid w:val="385A4D4A"/>
    <w:rsid w:val="38A94A77"/>
    <w:rsid w:val="38BA113F"/>
    <w:rsid w:val="38E27DEC"/>
    <w:rsid w:val="391609BB"/>
    <w:rsid w:val="392E6400"/>
    <w:rsid w:val="393C3987"/>
    <w:rsid w:val="39937B6F"/>
    <w:rsid w:val="39B82059"/>
    <w:rsid w:val="39D31BEF"/>
    <w:rsid w:val="39FE11BA"/>
    <w:rsid w:val="3A0677A1"/>
    <w:rsid w:val="3A0F0E32"/>
    <w:rsid w:val="3A135075"/>
    <w:rsid w:val="3A3968C0"/>
    <w:rsid w:val="3A4C1C4E"/>
    <w:rsid w:val="3A505EF3"/>
    <w:rsid w:val="3A563658"/>
    <w:rsid w:val="3A632979"/>
    <w:rsid w:val="3A8424B5"/>
    <w:rsid w:val="3A867AE8"/>
    <w:rsid w:val="3A897973"/>
    <w:rsid w:val="3AB31D0C"/>
    <w:rsid w:val="3AD97E3A"/>
    <w:rsid w:val="3AF97BA4"/>
    <w:rsid w:val="3B141B02"/>
    <w:rsid w:val="3B1C30D7"/>
    <w:rsid w:val="3B3961CE"/>
    <w:rsid w:val="3B4A3B53"/>
    <w:rsid w:val="3B5651BA"/>
    <w:rsid w:val="3B5E002C"/>
    <w:rsid w:val="3B8B323D"/>
    <w:rsid w:val="3B94063F"/>
    <w:rsid w:val="3BDE4D0D"/>
    <w:rsid w:val="3BF47021"/>
    <w:rsid w:val="3C1C5A4E"/>
    <w:rsid w:val="3C3D7B3D"/>
    <w:rsid w:val="3C795A31"/>
    <w:rsid w:val="3C923082"/>
    <w:rsid w:val="3D0354C7"/>
    <w:rsid w:val="3D0B5D73"/>
    <w:rsid w:val="3D503759"/>
    <w:rsid w:val="3D526BA9"/>
    <w:rsid w:val="3D5C6F45"/>
    <w:rsid w:val="3D7642C9"/>
    <w:rsid w:val="3D7E0823"/>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14929"/>
    <w:rsid w:val="3F175FC8"/>
    <w:rsid w:val="3F1A4DA4"/>
    <w:rsid w:val="3F374493"/>
    <w:rsid w:val="3F46399B"/>
    <w:rsid w:val="3F4A203A"/>
    <w:rsid w:val="3F747BDB"/>
    <w:rsid w:val="3F926FEA"/>
    <w:rsid w:val="3FD010A5"/>
    <w:rsid w:val="3FDC7494"/>
    <w:rsid w:val="401A7BA3"/>
    <w:rsid w:val="401C2F16"/>
    <w:rsid w:val="40500CC8"/>
    <w:rsid w:val="40850DCD"/>
    <w:rsid w:val="41310486"/>
    <w:rsid w:val="413224B2"/>
    <w:rsid w:val="41580881"/>
    <w:rsid w:val="41A75CD3"/>
    <w:rsid w:val="41AC1D9C"/>
    <w:rsid w:val="41E90AD7"/>
    <w:rsid w:val="41FE519E"/>
    <w:rsid w:val="4207424C"/>
    <w:rsid w:val="4242619A"/>
    <w:rsid w:val="42B20782"/>
    <w:rsid w:val="42F44466"/>
    <w:rsid w:val="43444545"/>
    <w:rsid w:val="4345438E"/>
    <w:rsid w:val="434D41C7"/>
    <w:rsid w:val="438741B0"/>
    <w:rsid w:val="44024A8B"/>
    <w:rsid w:val="44917C93"/>
    <w:rsid w:val="44B612FA"/>
    <w:rsid w:val="44BA4099"/>
    <w:rsid w:val="44D1088A"/>
    <w:rsid w:val="44F04ED5"/>
    <w:rsid w:val="459F6357"/>
    <w:rsid w:val="45D57D61"/>
    <w:rsid w:val="45FF0F27"/>
    <w:rsid w:val="464D0D0B"/>
    <w:rsid w:val="46547891"/>
    <w:rsid w:val="4666252F"/>
    <w:rsid w:val="467320E7"/>
    <w:rsid w:val="4684407C"/>
    <w:rsid w:val="468E37DA"/>
    <w:rsid w:val="469E1448"/>
    <w:rsid w:val="46D41E44"/>
    <w:rsid w:val="46E6761D"/>
    <w:rsid w:val="46F114A1"/>
    <w:rsid w:val="47AE2F53"/>
    <w:rsid w:val="47D53EDA"/>
    <w:rsid w:val="47F6467C"/>
    <w:rsid w:val="47FA0721"/>
    <w:rsid w:val="47FC4735"/>
    <w:rsid w:val="483B1BF1"/>
    <w:rsid w:val="487C2B41"/>
    <w:rsid w:val="48D53256"/>
    <w:rsid w:val="48ED2CFA"/>
    <w:rsid w:val="48EF4086"/>
    <w:rsid w:val="49174A6C"/>
    <w:rsid w:val="49446ABC"/>
    <w:rsid w:val="496938E0"/>
    <w:rsid w:val="4986043B"/>
    <w:rsid w:val="49882B35"/>
    <w:rsid w:val="49A91145"/>
    <w:rsid w:val="49B80108"/>
    <w:rsid w:val="49E975E4"/>
    <w:rsid w:val="4A2C20DE"/>
    <w:rsid w:val="4A8F1807"/>
    <w:rsid w:val="4AA720A1"/>
    <w:rsid w:val="4AB22D3D"/>
    <w:rsid w:val="4B3872E6"/>
    <w:rsid w:val="4B425BC8"/>
    <w:rsid w:val="4B816508"/>
    <w:rsid w:val="4B822C56"/>
    <w:rsid w:val="4BA329C5"/>
    <w:rsid w:val="4BD33F29"/>
    <w:rsid w:val="4BFB5CA4"/>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500C16"/>
    <w:rsid w:val="4F5920B1"/>
    <w:rsid w:val="4F701EA9"/>
    <w:rsid w:val="4F7E4F09"/>
    <w:rsid w:val="4F9E37D8"/>
    <w:rsid w:val="4FCD67BD"/>
    <w:rsid w:val="4FDB228E"/>
    <w:rsid w:val="4FE3050E"/>
    <w:rsid w:val="4FF71436"/>
    <w:rsid w:val="50196694"/>
    <w:rsid w:val="5075365A"/>
    <w:rsid w:val="50946E51"/>
    <w:rsid w:val="50B913A9"/>
    <w:rsid w:val="50CD6950"/>
    <w:rsid w:val="50FD13B2"/>
    <w:rsid w:val="5125709E"/>
    <w:rsid w:val="513E16AC"/>
    <w:rsid w:val="51DA1198"/>
    <w:rsid w:val="51E51431"/>
    <w:rsid w:val="52546F3F"/>
    <w:rsid w:val="527A1D76"/>
    <w:rsid w:val="52932641"/>
    <w:rsid w:val="52AA6BF6"/>
    <w:rsid w:val="52BB6452"/>
    <w:rsid w:val="52FE30BB"/>
    <w:rsid w:val="52FE6B60"/>
    <w:rsid w:val="530B04A9"/>
    <w:rsid w:val="534D67C2"/>
    <w:rsid w:val="535564DE"/>
    <w:rsid w:val="536E79E7"/>
    <w:rsid w:val="53742E9C"/>
    <w:rsid w:val="539E422E"/>
    <w:rsid w:val="53AA331E"/>
    <w:rsid w:val="53B442DB"/>
    <w:rsid w:val="53C25107"/>
    <w:rsid w:val="53CA6193"/>
    <w:rsid w:val="54152D75"/>
    <w:rsid w:val="54197AD0"/>
    <w:rsid w:val="543314F7"/>
    <w:rsid w:val="545200D3"/>
    <w:rsid w:val="54920CC3"/>
    <w:rsid w:val="54CE2507"/>
    <w:rsid w:val="54E53683"/>
    <w:rsid w:val="54F930BC"/>
    <w:rsid w:val="55181CD2"/>
    <w:rsid w:val="553C09BC"/>
    <w:rsid w:val="55841CFB"/>
    <w:rsid w:val="55963CF5"/>
    <w:rsid w:val="55CA1D79"/>
    <w:rsid w:val="55D01D97"/>
    <w:rsid w:val="56527109"/>
    <w:rsid w:val="567275A6"/>
    <w:rsid w:val="56D00DA3"/>
    <w:rsid w:val="56DC5354"/>
    <w:rsid w:val="57032C03"/>
    <w:rsid w:val="57244B18"/>
    <w:rsid w:val="572B62DF"/>
    <w:rsid w:val="572C238F"/>
    <w:rsid w:val="57C3516C"/>
    <w:rsid w:val="57E675AF"/>
    <w:rsid w:val="57EF6871"/>
    <w:rsid w:val="57F4177E"/>
    <w:rsid w:val="5821737E"/>
    <w:rsid w:val="58240039"/>
    <w:rsid w:val="583E67FE"/>
    <w:rsid w:val="58400129"/>
    <w:rsid w:val="585E498C"/>
    <w:rsid w:val="585F180A"/>
    <w:rsid w:val="587970AE"/>
    <w:rsid w:val="58A143C6"/>
    <w:rsid w:val="58B110D3"/>
    <w:rsid w:val="58F433FF"/>
    <w:rsid w:val="595A121E"/>
    <w:rsid w:val="597C7398"/>
    <w:rsid w:val="59904C1E"/>
    <w:rsid w:val="59C65DC2"/>
    <w:rsid w:val="59C75644"/>
    <w:rsid w:val="5A7A0260"/>
    <w:rsid w:val="5A814BDD"/>
    <w:rsid w:val="5AA758C9"/>
    <w:rsid w:val="5AB5526E"/>
    <w:rsid w:val="5AF07FF7"/>
    <w:rsid w:val="5AF422E5"/>
    <w:rsid w:val="5B067D0A"/>
    <w:rsid w:val="5B3B7F82"/>
    <w:rsid w:val="5B6858CF"/>
    <w:rsid w:val="5B8508B6"/>
    <w:rsid w:val="5B8D1FED"/>
    <w:rsid w:val="5BA105AC"/>
    <w:rsid w:val="5BC940E0"/>
    <w:rsid w:val="5BD85C98"/>
    <w:rsid w:val="5BF26431"/>
    <w:rsid w:val="5BFA172C"/>
    <w:rsid w:val="5C494988"/>
    <w:rsid w:val="5C675F74"/>
    <w:rsid w:val="5C880332"/>
    <w:rsid w:val="5CB57D16"/>
    <w:rsid w:val="5CD36306"/>
    <w:rsid w:val="5CE549FC"/>
    <w:rsid w:val="5D023328"/>
    <w:rsid w:val="5D1D2554"/>
    <w:rsid w:val="5D2F7CD6"/>
    <w:rsid w:val="5D7D4759"/>
    <w:rsid w:val="5D830A96"/>
    <w:rsid w:val="5D9063A0"/>
    <w:rsid w:val="5E2406E4"/>
    <w:rsid w:val="5E5E0C68"/>
    <w:rsid w:val="5E780DEA"/>
    <w:rsid w:val="5E9D367C"/>
    <w:rsid w:val="5EDA20C0"/>
    <w:rsid w:val="5EDE4AA5"/>
    <w:rsid w:val="5F516ACA"/>
    <w:rsid w:val="5F5622E4"/>
    <w:rsid w:val="5F631FA8"/>
    <w:rsid w:val="5F721888"/>
    <w:rsid w:val="5F750B1F"/>
    <w:rsid w:val="5F8A32D2"/>
    <w:rsid w:val="5FC40414"/>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2D40063"/>
    <w:rsid w:val="632D3B23"/>
    <w:rsid w:val="635A6F07"/>
    <w:rsid w:val="6386412B"/>
    <w:rsid w:val="639000ED"/>
    <w:rsid w:val="63A44F76"/>
    <w:rsid w:val="63BC2D1F"/>
    <w:rsid w:val="6411205B"/>
    <w:rsid w:val="64165B94"/>
    <w:rsid w:val="6456298D"/>
    <w:rsid w:val="645A2367"/>
    <w:rsid w:val="64FE5F12"/>
    <w:rsid w:val="65294801"/>
    <w:rsid w:val="654B48AE"/>
    <w:rsid w:val="65507243"/>
    <w:rsid w:val="65576B9C"/>
    <w:rsid w:val="656027FF"/>
    <w:rsid w:val="65891AB8"/>
    <w:rsid w:val="65B11FF7"/>
    <w:rsid w:val="65BA58F3"/>
    <w:rsid w:val="662D78AC"/>
    <w:rsid w:val="66410285"/>
    <w:rsid w:val="66457E51"/>
    <w:rsid w:val="664A0A82"/>
    <w:rsid w:val="6650714A"/>
    <w:rsid w:val="6680376E"/>
    <w:rsid w:val="669A3056"/>
    <w:rsid w:val="66ED31EA"/>
    <w:rsid w:val="66F100AC"/>
    <w:rsid w:val="6754041A"/>
    <w:rsid w:val="67BF1301"/>
    <w:rsid w:val="67E120F3"/>
    <w:rsid w:val="67E72DEC"/>
    <w:rsid w:val="67FA3E47"/>
    <w:rsid w:val="68085293"/>
    <w:rsid w:val="684010FB"/>
    <w:rsid w:val="6851376E"/>
    <w:rsid w:val="686C31D7"/>
    <w:rsid w:val="68AB7B1F"/>
    <w:rsid w:val="68F07009"/>
    <w:rsid w:val="69056328"/>
    <w:rsid w:val="690D06FD"/>
    <w:rsid w:val="691A3243"/>
    <w:rsid w:val="695B0623"/>
    <w:rsid w:val="69631CC1"/>
    <w:rsid w:val="696C42BB"/>
    <w:rsid w:val="698A6B0F"/>
    <w:rsid w:val="69BA4D2E"/>
    <w:rsid w:val="69D232C1"/>
    <w:rsid w:val="6A27755C"/>
    <w:rsid w:val="6A782EAA"/>
    <w:rsid w:val="6AB52B9D"/>
    <w:rsid w:val="6ABA7E95"/>
    <w:rsid w:val="6AC678E7"/>
    <w:rsid w:val="6B58578D"/>
    <w:rsid w:val="6B704279"/>
    <w:rsid w:val="6BB753C9"/>
    <w:rsid w:val="6BD06E0B"/>
    <w:rsid w:val="6C4E23A0"/>
    <w:rsid w:val="6C911A64"/>
    <w:rsid w:val="6CCC0C2E"/>
    <w:rsid w:val="6D020EA1"/>
    <w:rsid w:val="6D221C0A"/>
    <w:rsid w:val="6D2D4970"/>
    <w:rsid w:val="6D713096"/>
    <w:rsid w:val="6D78666A"/>
    <w:rsid w:val="6DD86485"/>
    <w:rsid w:val="6E0F1211"/>
    <w:rsid w:val="6EF677CA"/>
    <w:rsid w:val="6F560EDF"/>
    <w:rsid w:val="6F60096A"/>
    <w:rsid w:val="6F64491D"/>
    <w:rsid w:val="6F6E1156"/>
    <w:rsid w:val="6F924603"/>
    <w:rsid w:val="6FBD0858"/>
    <w:rsid w:val="70180E63"/>
    <w:rsid w:val="70257596"/>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4EF2078"/>
    <w:rsid w:val="751115BE"/>
    <w:rsid w:val="752D1850"/>
    <w:rsid w:val="75740E00"/>
    <w:rsid w:val="759D5584"/>
    <w:rsid w:val="76185042"/>
    <w:rsid w:val="763A080C"/>
    <w:rsid w:val="7668687A"/>
    <w:rsid w:val="768C23D4"/>
    <w:rsid w:val="768D355D"/>
    <w:rsid w:val="76EB5B39"/>
    <w:rsid w:val="77226532"/>
    <w:rsid w:val="774A235B"/>
    <w:rsid w:val="776F4F23"/>
    <w:rsid w:val="77983561"/>
    <w:rsid w:val="77B7463B"/>
    <w:rsid w:val="77C07B7E"/>
    <w:rsid w:val="78156E78"/>
    <w:rsid w:val="782D5EAF"/>
    <w:rsid w:val="786302A1"/>
    <w:rsid w:val="789F1175"/>
    <w:rsid w:val="78B12751"/>
    <w:rsid w:val="78DB34FC"/>
    <w:rsid w:val="792E0846"/>
    <w:rsid w:val="792E4191"/>
    <w:rsid w:val="7931734A"/>
    <w:rsid w:val="796E028F"/>
    <w:rsid w:val="79AD248F"/>
    <w:rsid w:val="79AF12CA"/>
    <w:rsid w:val="7A33023A"/>
    <w:rsid w:val="7A3D1E89"/>
    <w:rsid w:val="7A601B54"/>
    <w:rsid w:val="7A6A7EDA"/>
    <w:rsid w:val="7A6D2733"/>
    <w:rsid w:val="7A793925"/>
    <w:rsid w:val="7A9742EF"/>
    <w:rsid w:val="7A990897"/>
    <w:rsid w:val="7ADB38D4"/>
    <w:rsid w:val="7B195FAF"/>
    <w:rsid w:val="7B632E6A"/>
    <w:rsid w:val="7B687C50"/>
    <w:rsid w:val="7BA47128"/>
    <w:rsid w:val="7BD0716D"/>
    <w:rsid w:val="7BD70C05"/>
    <w:rsid w:val="7BF178BE"/>
    <w:rsid w:val="7C162975"/>
    <w:rsid w:val="7C7C706C"/>
    <w:rsid w:val="7C857BC3"/>
    <w:rsid w:val="7C914E12"/>
    <w:rsid w:val="7CA72D12"/>
    <w:rsid w:val="7CFC59C6"/>
    <w:rsid w:val="7D1320C4"/>
    <w:rsid w:val="7D185B3E"/>
    <w:rsid w:val="7D260359"/>
    <w:rsid w:val="7D3C13AA"/>
    <w:rsid w:val="7D494141"/>
    <w:rsid w:val="7D787D24"/>
    <w:rsid w:val="7DBC5A56"/>
    <w:rsid w:val="7DD2691C"/>
    <w:rsid w:val="7DFA3D71"/>
    <w:rsid w:val="7E237976"/>
    <w:rsid w:val="7E2F12EE"/>
    <w:rsid w:val="7E3563A1"/>
    <w:rsid w:val="7E387110"/>
    <w:rsid w:val="7E5A5095"/>
    <w:rsid w:val="7E9326F9"/>
    <w:rsid w:val="7EE20452"/>
    <w:rsid w:val="7EED743D"/>
    <w:rsid w:val="7F0C7F31"/>
    <w:rsid w:val="7F395D9C"/>
    <w:rsid w:val="7FBA0776"/>
    <w:rsid w:val="7FBD45A8"/>
    <w:rsid w:val="7FDE0A9A"/>
    <w:rsid w:val="7FE15855"/>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71F0A95A-71A2-4F82-B768-FE3F1578B25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5</Pages>
  <Words>1590</Words>
  <Characters>9069</Characters>
  <Lines>75</Lines>
  <Paragraphs>21</Paragraphs>
  <TotalTime>18</TotalTime>
  <ScaleCrop>false</ScaleCrop>
  <LinksUpToDate>false</LinksUpToDate>
  <CharactersWithSpaces>10638</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10186871-4</cp:lastModifiedBy>
  <cp:lastPrinted>2018-04-07T03:05:00Z</cp:lastPrinted>
  <dcterms:modified xsi:type="dcterms:W3CDTF">2022-04-24T03:23:28Z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B4658E8492ED4F2880B4C52AB6F81500</vt:lpwstr>
  </property>
</Properties>
</file>